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0025" w:rsidRPr="00250ACE" w:rsidRDefault="00CF2499" w:rsidP="00250ACE">
      <w:pPr>
        <w:pStyle w:val="Tekstpodstawowywcity2"/>
        <w:tabs>
          <w:tab w:val="left" w:pos="284"/>
          <w:tab w:val="left" w:pos="7513"/>
        </w:tabs>
        <w:spacing w:line="360" w:lineRule="auto"/>
        <w:ind w:left="0"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</w:t>
      </w:r>
      <w:r w:rsidR="00A40025" w:rsidRPr="00250ACE">
        <w:rPr>
          <w:rFonts w:asciiTheme="minorHAnsi" w:hAnsiTheme="minorHAnsi"/>
          <w:bCs/>
          <w:sz w:val="22"/>
          <w:szCs w:val="22"/>
        </w:rPr>
        <w:t>P-II.1431.</w:t>
      </w:r>
      <w:r w:rsidR="00714943">
        <w:rPr>
          <w:rFonts w:asciiTheme="minorHAnsi" w:hAnsiTheme="minorHAnsi"/>
          <w:bCs/>
          <w:sz w:val="22"/>
          <w:szCs w:val="22"/>
        </w:rPr>
        <w:t>7</w:t>
      </w:r>
      <w:r w:rsidR="00A40025" w:rsidRPr="00250ACE">
        <w:rPr>
          <w:rFonts w:asciiTheme="minorHAnsi" w:hAnsiTheme="minorHAnsi"/>
          <w:bCs/>
          <w:sz w:val="22"/>
          <w:szCs w:val="22"/>
        </w:rPr>
        <w:t>.202</w:t>
      </w:r>
      <w:r w:rsidR="000F722F">
        <w:rPr>
          <w:rFonts w:asciiTheme="minorHAnsi" w:hAnsiTheme="minorHAnsi"/>
          <w:bCs/>
          <w:sz w:val="22"/>
          <w:szCs w:val="22"/>
        </w:rPr>
        <w:t>4</w:t>
      </w:r>
      <w:r w:rsidR="00A40025" w:rsidRPr="00250ACE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</w:t>
      </w:r>
      <w:r w:rsidR="00DB3814">
        <w:rPr>
          <w:rFonts w:asciiTheme="minorHAnsi" w:hAnsiTheme="minorHAnsi"/>
          <w:bCs/>
          <w:sz w:val="22"/>
          <w:szCs w:val="22"/>
        </w:rPr>
        <w:t xml:space="preserve">                            </w:t>
      </w:r>
      <w:r w:rsidR="00A40025" w:rsidRPr="00250ACE">
        <w:rPr>
          <w:rFonts w:asciiTheme="minorHAnsi" w:hAnsiTheme="minorHAnsi"/>
          <w:bCs/>
          <w:sz w:val="22"/>
          <w:szCs w:val="22"/>
        </w:rPr>
        <w:t xml:space="preserve">Kielce, </w:t>
      </w:r>
      <w:r w:rsidR="004255B8">
        <w:rPr>
          <w:rFonts w:asciiTheme="minorHAnsi" w:hAnsiTheme="minorHAnsi"/>
          <w:bCs/>
          <w:sz w:val="22"/>
          <w:szCs w:val="22"/>
        </w:rPr>
        <w:t>0</w:t>
      </w:r>
      <w:r w:rsidR="00714943">
        <w:rPr>
          <w:rFonts w:asciiTheme="minorHAnsi" w:hAnsiTheme="minorHAnsi"/>
          <w:bCs/>
          <w:sz w:val="22"/>
          <w:szCs w:val="22"/>
        </w:rPr>
        <w:t>6</w:t>
      </w:r>
      <w:r w:rsidR="00A40025" w:rsidRPr="00250ACE">
        <w:rPr>
          <w:rFonts w:asciiTheme="minorHAnsi" w:hAnsiTheme="minorHAnsi"/>
          <w:bCs/>
          <w:sz w:val="22"/>
          <w:szCs w:val="22"/>
        </w:rPr>
        <w:t>.</w:t>
      </w:r>
      <w:r w:rsidR="00714943">
        <w:rPr>
          <w:rFonts w:asciiTheme="minorHAnsi" w:hAnsiTheme="minorHAnsi"/>
          <w:bCs/>
          <w:sz w:val="22"/>
          <w:szCs w:val="22"/>
        </w:rPr>
        <w:t>12</w:t>
      </w:r>
      <w:r w:rsidR="00A40025" w:rsidRPr="00250ACE">
        <w:rPr>
          <w:rFonts w:asciiTheme="minorHAnsi" w:hAnsiTheme="minorHAnsi"/>
          <w:bCs/>
          <w:sz w:val="22"/>
          <w:szCs w:val="22"/>
        </w:rPr>
        <w:t>.202</w:t>
      </w:r>
      <w:r w:rsidR="000F722F">
        <w:rPr>
          <w:rFonts w:asciiTheme="minorHAnsi" w:hAnsiTheme="minorHAnsi"/>
          <w:bCs/>
          <w:sz w:val="22"/>
          <w:szCs w:val="22"/>
        </w:rPr>
        <w:t>4</w:t>
      </w:r>
      <w:r w:rsidR="00A40025" w:rsidRPr="00250ACE">
        <w:rPr>
          <w:rFonts w:asciiTheme="minorHAnsi" w:hAnsiTheme="minorHAnsi"/>
          <w:bCs/>
          <w:sz w:val="22"/>
          <w:szCs w:val="22"/>
        </w:rPr>
        <w:t xml:space="preserve"> r.</w:t>
      </w:r>
    </w:p>
    <w:p w:rsidR="00A40025" w:rsidRPr="00250ACE" w:rsidRDefault="00A40025" w:rsidP="00A40025">
      <w:pPr>
        <w:pStyle w:val="Tekstpodstawowywcity2"/>
        <w:tabs>
          <w:tab w:val="left" w:pos="284"/>
        </w:tabs>
        <w:spacing w:line="360" w:lineRule="auto"/>
        <w:ind w:left="0" w:firstLine="0"/>
        <w:rPr>
          <w:rFonts w:asciiTheme="minorHAnsi" w:hAnsiTheme="minorHAnsi"/>
          <w:bCs/>
          <w:sz w:val="22"/>
          <w:szCs w:val="22"/>
        </w:rPr>
      </w:pPr>
    </w:p>
    <w:p w:rsidR="004255B8" w:rsidRPr="00CF2499" w:rsidRDefault="00A40025" w:rsidP="004255B8">
      <w:pPr>
        <w:spacing w:after="0" w:line="240" w:lineRule="auto"/>
        <w:rPr>
          <w:b/>
        </w:rPr>
      </w:pPr>
      <w:r w:rsidRPr="00CF2499">
        <w:rPr>
          <w:b/>
          <w:bCs/>
        </w:rPr>
        <w:t xml:space="preserve">Wyniki kontroli problemowej przeprowadzonej w </w:t>
      </w:r>
      <w:r w:rsidR="00714943">
        <w:rPr>
          <w:b/>
        </w:rPr>
        <w:t>Kieleckim Towarzystwie Budownictwa Społecznego Spółka z o.o. w Kielcach</w:t>
      </w:r>
    </w:p>
    <w:p w:rsidR="00A40025" w:rsidRDefault="00A40025" w:rsidP="006046FB">
      <w:pPr>
        <w:pStyle w:val="Tekstpodstawowywcity2"/>
        <w:tabs>
          <w:tab w:val="clear" w:pos="142"/>
          <w:tab w:val="left" w:pos="0"/>
        </w:tabs>
        <w:spacing w:line="240" w:lineRule="auto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14943" w:rsidRPr="007100AB" w:rsidRDefault="00714943" w:rsidP="00714943">
      <w:pPr>
        <w:jc w:val="both"/>
        <w:rPr>
          <w:rFonts w:cs="Times New Roman"/>
        </w:rPr>
      </w:pPr>
      <w:r>
        <w:rPr>
          <w:rFonts w:cs="Times New Roman"/>
        </w:rPr>
        <w:t>N</w:t>
      </w:r>
      <w:r w:rsidRPr="007100AB">
        <w:rPr>
          <w:rFonts w:cs="Times New Roman"/>
        </w:rPr>
        <w:t xml:space="preserve">a podstawie upoważnienia Nr 14/2024 wydanego przez Prezydenta Miasta Kielce </w:t>
      </w:r>
      <w:r w:rsidRPr="00B52DC2">
        <w:t xml:space="preserve">pracownicy Biura Audytu Wewnętrznego i Kontroli w </w:t>
      </w:r>
      <w:r>
        <w:t>Biurze</w:t>
      </w:r>
      <w:r w:rsidRPr="00B52DC2">
        <w:t xml:space="preserve"> Prezydenta Urzędu Miasta Kielce</w:t>
      </w:r>
      <w:r>
        <w:t xml:space="preserve"> </w:t>
      </w:r>
      <w:r w:rsidRPr="00B52DC2">
        <w:t>przeprowadzili</w:t>
      </w:r>
      <w:r>
        <w:br/>
      </w:r>
      <w:r w:rsidRPr="00B52DC2">
        <w:t>w dniach</w:t>
      </w:r>
      <w:r w:rsidRPr="007100AB">
        <w:rPr>
          <w:rFonts w:cs="Times New Roman"/>
        </w:rPr>
        <w:t xml:space="preserve"> od 28 października 2024 r. do </w:t>
      </w:r>
      <w:r>
        <w:rPr>
          <w:rFonts w:cs="Times New Roman"/>
        </w:rPr>
        <w:t>15</w:t>
      </w:r>
      <w:r w:rsidRPr="007100AB">
        <w:rPr>
          <w:rFonts w:cs="Times New Roman"/>
        </w:rPr>
        <w:t xml:space="preserve"> listopada 2024 r.</w:t>
      </w:r>
      <w:r>
        <w:rPr>
          <w:rFonts w:cs="Times New Roman"/>
        </w:rPr>
        <w:t xml:space="preserve">, </w:t>
      </w:r>
      <w:r w:rsidRPr="007100AB">
        <w:rPr>
          <w:rFonts w:cs="Times New Roman"/>
        </w:rPr>
        <w:t xml:space="preserve">z wyłączeniem dnia </w:t>
      </w:r>
      <w:r>
        <w:rPr>
          <w:rFonts w:cs="Times New Roman"/>
        </w:rPr>
        <w:t xml:space="preserve">31.10.2024 r., 12.11.2024 r., </w:t>
      </w:r>
      <w:r w:rsidRPr="00227305">
        <w:t xml:space="preserve"> </w:t>
      </w:r>
      <w:r w:rsidRPr="00B52DC2">
        <w:t>kontrolę problemową</w:t>
      </w:r>
      <w:r>
        <w:rPr>
          <w:rFonts w:cs="Times New Roman"/>
        </w:rPr>
        <w:t xml:space="preserve"> </w:t>
      </w:r>
      <w:r w:rsidRPr="007100AB">
        <w:rPr>
          <w:rFonts w:cs="Times New Roman"/>
        </w:rPr>
        <w:t>za okres od dnia 01 stycznia 2023 r. do dnia 31 grudnia 2023 r. w zakresie spraw organizacyjno – prawnych, prawidłowości prowadzenia gospodarki pieniężnej, rozrachunków, gospodarki środkami trwałymi i wyposażeniem, przychodów i kosztów oraz przestrzegania przepisów ustawy – Prawo zamówień publicznych.</w:t>
      </w:r>
    </w:p>
    <w:p w:rsidR="00714943" w:rsidRPr="00B52DC2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B52DC2">
        <w:rPr>
          <w:rFonts w:asciiTheme="minorHAnsi" w:hAnsiTheme="minorHAnsi"/>
          <w:sz w:val="22"/>
          <w:szCs w:val="22"/>
        </w:rPr>
        <w:t>W wyniku kontroli stwierdzono niżej opisane nieprawidłowości i uchybienia, które powstały wskutek nieprzestrzegania obowiązujących przepisów prawa przez osoby odpowiedzialne:</w:t>
      </w:r>
    </w:p>
    <w:p w:rsidR="00714943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714943" w:rsidRDefault="00714943" w:rsidP="00714943">
      <w:pPr>
        <w:spacing w:after="0" w:line="240" w:lineRule="auto"/>
        <w:jc w:val="both"/>
      </w:pPr>
      <w:r>
        <w:t>W</w:t>
      </w:r>
      <w:r w:rsidRPr="00E84427">
        <w:t xml:space="preserve"> kasie od 5 września 2017 roku znajduje się depozyt (zamknięta koperta ze zdeponowanymi</w:t>
      </w:r>
      <w:r w:rsidRPr="00E84427">
        <w:br/>
        <w:t xml:space="preserve">rzeczami po zmarłym lokatorze). </w:t>
      </w:r>
    </w:p>
    <w:p w:rsidR="00714943" w:rsidRPr="006D7CBF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>Wniosek pokontrolny nr 1</w:t>
      </w:r>
    </w:p>
    <w:p w:rsidR="00714943" w:rsidRDefault="00714943" w:rsidP="00714943">
      <w:pPr>
        <w:jc w:val="both"/>
      </w:pPr>
      <w:r>
        <w:t xml:space="preserve">Należy </w:t>
      </w:r>
      <w:r w:rsidRPr="006D7CBF">
        <w:t xml:space="preserve">podjąć czynności zmierzające </w:t>
      </w:r>
      <w:r>
        <w:t>do uregulowania kwestii  ww. depozytu (dokonać jego likwidacji) w uzgodnieniu z radcą prawnym.</w:t>
      </w:r>
    </w:p>
    <w:p w:rsidR="00714943" w:rsidRPr="00AA06AF" w:rsidRDefault="00714943" w:rsidP="00714943">
      <w:pPr>
        <w:spacing w:after="0" w:line="240" w:lineRule="auto"/>
        <w:jc w:val="both"/>
      </w:pPr>
      <w:r w:rsidRPr="00AA06AF">
        <w:t>Dokonano analizy wysokości przyznanych limitów kilometrów oraz zakresów czynności pracowników, z którymi zostały podpisane umowy na korzystanie z samochodu prywatnego do celów służbowych</w:t>
      </w:r>
      <w:r>
        <w:t xml:space="preserve"> przy  czym </w:t>
      </w:r>
      <w:r w:rsidRPr="00AA06AF">
        <w:t xml:space="preserve"> </w:t>
      </w:r>
      <w:r>
        <w:t>stwierdzono</w:t>
      </w:r>
      <w:r w:rsidRPr="00AA06AF">
        <w:t>, że należałoby dokonać weryfikacji i korekty przyznanych limitów kilometrów dla poszczególnych pracowników</w:t>
      </w:r>
      <w:r>
        <w:t xml:space="preserve"> </w:t>
      </w:r>
      <w:r w:rsidRPr="00AA06AF">
        <w:t xml:space="preserve">z uwzględnieniem faktycznie wykonywanych czynności służbowych w tzw. </w:t>
      </w:r>
      <w:r>
        <w:t>„</w:t>
      </w:r>
      <w:r w:rsidRPr="00AA06AF">
        <w:t>terenie</w:t>
      </w:r>
      <w:r>
        <w:t>”</w:t>
      </w:r>
      <w:r w:rsidRPr="00AA06AF">
        <w:t>.</w:t>
      </w:r>
    </w:p>
    <w:p w:rsidR="00714943" w:rsidRPr="006D7CBF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2</w:t>
      </w:r>
    </w:p>
    <w:p w:rsidR="00714943" w:rsidRPr="00AA06AF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Uaktualnić przyznane limity</w:t>
      </w:r>
      <w:r w:rsidRPr="00AA06AF">
        <w:rPr>
          <w:rFonts w:asciiTheme="minorHAnsi" w:hAnsiTheme="minorHAnsi"/>
          <w:sz w:val="22"/>
          <w:szCs w:val="22"/>
        </w:rPr>
        <w:t xml:space="preserve"> kilometrów w ramach podpisanych z pracownikami umów na korzystanie z samochodu prywatnego do celów służbowych</w:t>
      </w:r>
      <w:r>
        <w:rPr>
          <w:rFonts w:asciiTheme="minorHAnsi" w:hAnsiTheme="minorHAnsi"/>
          <w:sz w:val="22"/>
          <w:szCs w:val="22"/>
        </w:rPr>
        <w:t xml:space="preserve">, ze szczególnym uwzględnieniem zakresów czynności poszczególnych pracowników Spółki </w:t>
      </w:r>
      <w:r w:rsidRPr="00AA06AF">
        <w:rPr>
          <w:rFonts w:asciiTheme="minorHAnsi" w:hAnsiTheme="minorHAnsi"/>
          <w:sz w:val="22"/>
          <w:szCs w:val="22"/>
        </w:rPr>
        <w:t>.</w:t>
      </w:r>
    </w:p>
    <w:p w:rsidR="00714943" w:rsidRPr="006D7CBF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</w:p>
    <w:p w:rsidR="00714943" w:rsidRPr="00CC7188" w:rsidRDefault="00714943" w:rsidP="00714943">
      <w:pPr>
        <w:pStyle w:val="Standard"/>
        <w:jc w:val="both"/>
        <w:rPr>
          <w:bCs/>
          <w:sz w:val="24"/>
          <w:szCs w:val="24"/>
        </w:rPr>
      </w:pPr>
      <w:r w:rsidRPr="00473467">
        <w:rPr>
          <w:rFonts w:asciiTheme="minorHAnsi" w:hAnsiTheme="minorHAnsi"/>
          <w:sz w:val="22"/>
          <w:szCs w:val="22"/>
        </w:rPr>
        <w:t xml:space="preserve"> W z</w:t>
      </w:r>
      <w:r w:rsidRPr="00473467">
        <w:rPr>
          <w:rFonts w:asciiTheme="minorHAnsi" w:hAnsiTheme="minorHAnsi"/>
          <w:bCs/>
          <w:sz w:val="22"/>
          <w:szCs w:val="22"/>
        </w:rPr>
        <w:t xml:space="preserve">asadach przydziału odzieży i obuwia roboczego </w:t>
      </w:r>
      <w:r>
        <w:rPr>
          <w:rFonts w:asciiTheme="minorHAnsi" w:hAnsiTheme="minorHAnsi"/>
          <w:bCs/>
          <w:sz w:val="22"/>
          <w:szCs w:val="22"/>
        </w:rPr>
        <w:t>wprowadzonych Zarządzeniem</w:t>
      </w:r>
      <w:r w:rsidRPr="00473467">
        <w:rPr>
          <w:rFonts w:asciiTheme="minorHAnsi" w:hAnsiTheme="minorHAnsi"/>
          <w:bCs/>
          <w:sz w:val="22"/>
          <w:szCs w:val="22"/>
        </w:rPr>
        <w:t xml:space="preserve"> nr 16/2021 Zarządu KTBS Spółka 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473467">
        <w:rPr>
          <w:rFonts w:asciiTheme="minorHAnsi" w:hAnsiTheme="minorHAnsi"/>
          <w:bCs/>
          <w:sz w:val="22"/>
          <w:szCs w:val="22"/>
        </w:rPr>
        <w:t>o.o. w Kielcach z dnia 15 października 2021 r. z późniejszymi zmianami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0D2536">
        <w:rPr>
          <w:rFonts w:asciiTheme="minorHAnsi" w:hAnsiTheme="minorHAnsi"/>
          <w:bCs/>
          <w:sz w:val="22"/>
          <w:szCs w:val="22"/>
        </w:rPr>
        <w:t>brak zapisów dotyczących przypadków przedłużenia okresu używalności danego sortu np. do momentu aż utracą one właściwości ochronne lub użytkowe.</w:t>
      </w:r>
      <w:r w:rsidRPr="00CC7188">
        <w:rPr>
          <w:bCs/>
          <w:sz w:val="24"/>
          <w:szCs w:val="24"/>
        </w:rPr>
        <w:t xml:space="preserve"> </w:t>
      </w:r>
    </w:p>
    <w:p w:rsidR="00714943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6D7CBF">
        <w:rPr>
          <w:rFonts w:asciiTheme="minorHAnsi" w:hAnsiTheme="minorHAnsi"/>
          <w:b/>
          <w:sz w:val="22"/>
          <w:szCs w:val="22"/>
        </w:rPr>
        <w:t xml:space="preserve">Wniosek pokontrolny nr </w:t>
      </w:r>
      <w:r>
        <w:rPr>
          <w:rFonts w:asciiTheme="minorHAnsi" w:hAnsiTheme="minorHAnsi"/>
          <w:b/>
          <w:sz w:val="22"/>
          <w:szCs w:val="22"/>
        </w:rPr>
        <w:t>3</w:t>
      </w:r>
    </w:p>
    <w:p w:rsidR="00714943" w:rsidRDefault="00714943" w:rsidP="0071494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Uaktualnić zasady </w:t>
      </w:r>
      <w:r w:rsidRPr="00473467">
        <w:rPr>
          <w:bCs/>
        </w:rPr>
        <w:t>przydziału odzieży i obuwia roboczego</w:t>
      </w:r>
      <w:r>
        <w:rPr>
          <w:bCs/>
          <w:sz w:val="24"/>
          <w:szCs w:val="24"/>
        </w:rPr>
        <w:t xml:space="preserve"> w zakresie wy</w:t>
      </w:r>
      <w:r w:rsidRPr="00CC7188">
        <w:rPr>
          <w:bCs/>
          <w:sz w:val="24"/>
          <w:szCs w:val="24"/>
        </w:rPr>
        <w:t xml:space="preserve">dłużenia okresu używalności danego </w:t>
      </w:r>
      <w:r>
        <w:rPr>
          <w:bCs/>
          <w:sz w:val="24"/>
          <w:szCs w:val="24"/>
        </w:rPr>
        <w:t>asortymentu.</w:t>
      </w:r>
      <w:r w:rsidRPr="00CC7188">
        <w:rPr>
          <w:bCs/>
          <w:sz w:val="24"/>
          <w:szCs w:val="24"/>
        </w:rPr>
        <w:t xml:space="preserve"> </w:t>
      </w:r>
    </w:p>
    <w:p w:rsidR="00714943" w:rsidRDefault="00714943" w:rsidP="00714943">
      <w:pPr>
        <w:spacing w:after="0" w:line="240" w:lineRule="auto"/>
        <w:jc w:val="both"/>
        <w:rPr>
          <w:i/>
        </w:rPr>
      </w:pPr>
    </w:p>
    <w:p w:rsidR="00714943" w:rsidRPr="000F742A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F742A">
        <w:rPr>
          <w:rFonts w:asciiTheme="minorHAnsi" w:hAnsiTheme="minorHAnsi"/>
          <w:sz w:val="22"/>
          <w:szCs w:val="22"/>
        </w:rPr>
        <w:t>Kontroli poddano 4 wybrane zamówienia  (przekraczające kwotę 12.000 zł netto) realizowane na podstawie wewnętrznych zasad organizacyjnych udzielania zamówień publicznych</w:t>
      </w:r>
      <w:r w:rsidRPr="000F742A">
        <w:rPr>
          <w:rFonts w:asciiTheme="minorHAnsi" w:hAnsiTheme="minorHAnsi"/>
          <w:sz w:val="22"/>
          <w:szCs w:val="22"/>
        </w:rPr>
        <w:br/>
        <w:t>w Kieleckim Towarzystwie Budownictwa Społecznego Sp. z o.o. w Kielcach, wprowadzonych Zarządzeniem nr 2/1/2023 Prezesa Zar</w:t>
      </w:r>
      <w:r>
        <w:rPr>
          <w:rFonts w:asciiTheme="minorHAnsi" w:hAnsiTheme="minorHAnsi"/>
          <w:sz w:val="22"/>
          <w:szCs w:val="22"/>
        </w:rPr>
        <w:t xml:space="preserve">ządu KTBS Sp. z o.o. w Kielcach </w:t>
      </w:r>
      <w:r w:rsidRPr="000F742A">
        <w:rPr>
          <w:rFonts w:asciiTheme="minorHAnsi" w:hAnsiTheme="minorHAnsi"/>
          <w:sz w:val="22"/>
          <w:szCs w:val="22"/>
        </w:rPr>
        <w:t xml:space="preserve">z dnia 23.01.2023 r. Stwierdzono, że pracownicy merytoryczni przygotowujący zamówienie powinni z większą starannością dokonywać szacunku zamówienia oraz w sposób prawidłowy i rzetelny opisywać przedmiot zamówienia, a pracownicy Działu </w:t>
      </w:r>
      <w:r w:rsidRPr="000F742A">
        <w:rPr>
          <w:rFonts w:asciiTheme="minorHAnsi" w:hAnsiTheme="minorHAnsi"/>
          <w:bCs/>
          <w:sz w:val="22"/>
          <w:szCs w:val="22"/>
        </w:rPr>
        <w:t>Inwestycji i Zamówień Publicznych powinni z większą starannością sprawdzać otrzymane dokumenty</w:t>
      </w:r>
      <w:r w:rsidRPr="000F742A">
        <w:rPr>
          <w:rFonts w:asciiTheme="minorHAnsi" w:hAnsiTheme="minorHAnsi"/>
          <w:sz w:val="22"/>
          <w:szCs w:val="22"/>
        </w:rPr>
        <w:t>.</w:t>
      </w:r>
    </w:p>
    <w:p w:rsidR="00714943" w:rsidRPr="000F742A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i/>
          <w:sz w:val="22"/>
          <w:szCs w:val="22"/>
        </w:rPr>
      </w:pPr>
      <w:r w:rsidRPr="000F742A">
        <w:rPr>
          <w:rFonts w:asciiTheme="minorHAnsi" w:hAnsiTheme="minorHAnsi"/>
          <w:sz w:val="22"/>
          <w:szCs w:val="22"/>
        </w:rPr>
        <w:t>Przeanalizowano także jedno zamówienie (poniżej kwoty 12.000 zł netto) przy której</w:t>
      </w:r>
      <w:r w:rsidRPr="000F742A">
        <w:rPr>
          <w:rFonts w:asciiTheme="minorHAnsi" w:hAnsiTheme="minorHAnsi"/>
          <w:sz w:val="22"/>
          <w:szCs w:val="22"/>
        </w:rPr>
        <w:br/>
        <w:t xml:space="preserve">w Spółce zastosowanie powinny mieć zapisy z art.19 pkt.1 i 3 ww. Regulaminu. Stwierdzono, że we wniosku o wszczęcie postępowania jako rodzaj postępowania wskazano art. 19 pkt.2 Regulaminu, </w:t>
      </w:r>
      <w:r w:rsidRPr="000F742A">
        <w:rPr>
          <w:rFonts w:asciiTheme="minorHAnsi" w:hAnsiTheme="minorHAnsi"/>
          <w:sz w:val="22"/>
          <w:szCs w:val="22"/>
        </w:rPr>
        <w:lastRenderedPageBreak/>
        <w:t>zamiast art. 19 pkt. 1 i 3.</w:t>
      </w:r>
      <w:r w:rsidRPr="000F742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F742A">
        <w:rPr>
          <w:rFonts w:asciiTheme="minorHAnsi" w:hAnsiTheme="minorHAnsi"/>
          <w:sz w:val="22"/>
          <w:szCs w:val="22"/>
        </w:rPr>
        <w:t>W związku z tym w postępowaniu powinna znajdować się dokumentacja wskazana dla procedury pełnej. Ponadto pracownik merytoryczny przygotowujący zamówienie powinien w sposób bardziej szczegółowy określić wartość szacunkową zamówienia. Dokumentacja przed publikacją na platformie zakupowej (przygotowana przez pracownika działu DAE) powinna zostać zweryfikowana przed przyjęciem pod względem kompletności i zgodności z obowiązującymi</w:t>
      </w:r>
      <w:r>
        <w:rPr>
          <w:rFonts w:asciiTheme="minorHAnsi" w:hAnsiTheme="minorHAnsi"/>
          <w:sz w:val="22"/>
          <w:szCs w:val="22"/>
        </w:rPr>
        <w:br/>
      </w:r>
      <w:r w:rsidRPr="000F742A">
        <w:rPr>
          <w:rFonts w:asciiTheme="minorHAnsi" w:hAnsiTheme="minorHAnsi"/>
          <w:sz w:val="22"/>
          <w:szCs w:val="22"/>
        </w:rPr>
        <w:t xml:space="preserve">w jednostce zasadami przez pracownika działu odpowiedzialnego za zamówienia, zgodnie z art.15 regulaminu. </w:t>
      </w:r>
    </w:p>
    <w:p w:rsidR="00714943" w:rsidRPr="000F742A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0F742A">
        <w:rPr>
          <w:rFonts w:asciiTheme="minorHAnsi" w:hAnsiTheme="minorHAnsi"/>
          <w:b/>
          <w:sz w:val="22"/>
          <w:szCs w:val="22"/>
        </w:rPr>
        <w:t>Wniosek pokontrolny nr 4</w:t>
      </w:r>
    </w:p>
    <w:p w:rsidR="00714943" w:rsidRPr="000F742A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F742A">
        <w:rPr>
          <w:rFonts w:asciiTheme="minorHAnsi" w:hAnsiTheme="minorHAnsi"/>
          <w:sz w:val="22"/>
          <w:szCs w:val="22"/>
        </w:rPr>
        <w:t xml:space="preserve">W dalszej działalności Spółki wartość zamówienia ustalać z większą starannością oraz w sposób prawidłowy i rzetelny opisywać przedmiot zamówienia. </w:t>
      </w:r>
    </w:p>
    <w:p w:rsidR="00714943" w:rsidRPr="000F742A" w:rsidRDefault="00714943" w:rsidP="00714943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0F742A">
        <w:rPr>
          <w:rFonts w:asciiTheme="minorHAnsi" w:hAnsiTheme="minorHAnsi"/>
          <w:b/>
          <w:sz w:val="22"/>
          <w:szCs w:val="22"/>
        </w:rPr>
        <w:t>Wniosek pokontrolny nr 5</w:t>
      </w:r>
    </w:p>
    <w:p w:rsidR="00714943" w:rsidRPr="000F742A" w:rsidRDefault="00714943" w:rsidP="007149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0F742A">
        <w:t xml:space="preserve">W dalszej działalności przestrzegać zasad wynikających z </w:t>
      </w:r>
      <w:r w:rsidRPr="000F742A">
        <w:rPr>
          <w:rFonts w:eastAsia="Times New Roman" w:cs="Times New Roman"/>
        </w:rPr>
        <w:t>Regulaminu udzielania zamówień publicznych,</w:t>
      </w:r>
      <w:bookmarkStart w:id="0" w:name="_Hlk181009885"/>
      <w:r w:rsidRPr="000F742A">
        <w:rPr>
          <w:rFonts w:eastAsia="Times New Roman" w:cs="Times New Roman"/>
        </w:rPr>
        <w:t xml:space="preserve"> wprowadzonych Zarządzeniem Nr 2/1/2023 Prezesa </w:t>
      </w:r>
      <w:bookmarkStart w:id="1" w:name="_Hlk181010325"/>
      <w:r w:rsidRPr="000F742A">
        <w:rPr>
          <w:rFonts w:eastAsia="Times New Roman" w:cs="Times New Roman"/>
        </w:rPr>
        <w:t>Zarządu Kieleckiego Towarzystwa Budownictwa Społecznego Sp. z o.o. w Kielcach z dnia 23 stycznia 2023 r. , ze szczególnym uwzględnieniem procesu weryfikacji otrzymanej od DAE przez pracownika Działu Inwestycji</w:t>
      </w:r>
      <w:r>
        <w:rPr>
          <w:rFonts w:eastAsia="Times New Roman" w:cs="Times New Roman"/>
        </w:rPr>
        <w:br/>
      </w:r>
      <w:r w:rsidRPr="000F742A">
        <w:rPr>
          <w:rFonts w:eastAsia="Times New Roman" w:cs="Times New Roman"/>
        </w:rPr>
        <w:t>i Zamówień Publicznych</w:t>
      </w:r>
      <w:r w:rsidRPr="000F742A">
        <w:t xml:space="preserve"> dokumentacji pod względem kompletności i zgodności z obowiązującymi</w:t>
      </w:r>
      <w:r>
        <w:br/>
      </w:r>
      <w:r w:rsidRPr="000F742A">
        <w:t>w jednostce zasadami.</w:t>
      </w:r>
    </w:p>
    <w:bookmarkEnd w:id="0"/>
    <w:bookmarkEnd w:id="1"/>
    <w:p w:rsidR="00714943" w:rsidRPr="000F742A" w:rsidRDefault="00714943" w:rsidP="00714943">
      <w:pPr>
        <w:spacing w:after="0" w:line="240" w:lineRule="auto"/>
        <w:jc w:val="both"/>
      </w:pPr>
    </w:p>
    <w:p w:rsidR="004255B8" w:rsidRPr="001B4D1F" w:rsidRDefault="004255B8" w:rsidP="004255B8">
      <w:pPr>
        <w:pStyle w:val="Tekstpodstawowywcity2"/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sectPr w:rsidR="004255B8" w:rsidRPr="001B4D1F" w:rsidSect="00CE47E8"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46F" w:rsidRDefault="0082146F" w:rsidP="001E0808">
      <w:pPr>
        <w:spacing w:after="0" w:line="240" w:lineRule="auto"/>
      </w:pPr>
      <w:r>
        <w:separator/>
      </w:r>
    </w:p>
  </w:endnote>
  <w:endnote w:type="continuationSeparator" w:id="0">
    <w:p w:rsidR="0082146F" w:rsidRDefault="0082146F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46F" w:rsidRDefault="0082146F" w:rsidP="001E0808">
      <w:pPr>
        <w:spacing w:after="0" w:line="240" w:lineRule="auto"/>
      </w:pPr>
      <w:r>
        <w:separator/>
      </w:r>
    </w:p>
  </w:footnote>
  <w:footnote w:type="continuationSeparator" w:id="0">
    <w:p w:rsidR="0082146F" w:rsidRDefault="0082146F" w:rsidP="001E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50C"/>
    <w:multiLevelType w:val="hybridMultilevel"/>
    <w:tmpl w:val="3E8A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4DF"/>
    <w:multiLevelType w:val="hybridMultilevel"/>
    <w:tmpl w:val="E366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1F12"/>
    <w:multiLevelType w:val="singleLevel"/>
    <w:tmpl w:val="5BBA4A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trike w:val="0"/>
        <w:dstrike w:val="0"/>
        <w:sz w:val="22"/>
        <w:szCs w:val="22"/>
      </w:rPr>
    </w:lvl>
  </w:abstractNum>
  <w:abstractNum w:abstractNumId="4" w15:restartNumberingAfterBreak="0">
    <w:nsid w:val="2C4A3BEC"/>
    <w:multiLevelType w:val="singleLevel"/>
    <w:tmpl w:val="386A9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682726"/>
    <w:multiLevelType w:val="hybridMultilevel"/>
    <w:tmpl w:val="262AA14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61E27486"/>
    <w:multiLevelType w:val="hybridMultilevel"/>
    <w:tmpl w:val="A4D4E290"/>
    <w:lvl w:ilvl="0" w:tplc="CF9400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AE545E"/>
    <w:multiLevelType w:val="hybridMultilevel"/>
    <w:tmpl w:val="CD8A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12906">
    <w:abstractNumId w:val="2"/>
  </w:num>
  <w:num w:numId="2" w16cid:durableId="1729919516">
    <w:abstractNumId w:val="4"/>
  </w:num>
  <w:num w:numId="3" w16cid:durableId="502472661">
    <w:abstractNumId w:val="1"/>
  </w:num>
  <w:num w:numId="4" w16cid:durableId="2094470769">
    <w:abstractNumId w:val="3"/>
  </w:num>
  <w:num w:numId="5" w16cid:durableId="982387491">
    <w:abstractNumId w:val="7"/>
  </w:num>
  <w:num w:numId="6" w16cid:durableId="678969828">
    <w:abstractNumId w:val="6"/>
  </w:num>
  <w:num w:numId="7" w16cid:durableId="1061053521">
    <w:abstractNumId w:val="5"/>
  </w:num>
  <w:num w:numId="8" w16cid:durableId="28030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8"/>
    <w:rsid w:val="000121E7"/>
    <w:rsid w:val="00022748"/>
    <w:rsid w:val="00027130"/>
    <w:rsid w:val="000309F2"/>
    <w:rsid w:val="00050E30"/>
    <w:rsid w:val="000809F8"/>
    <w:rsid w:val="0008788D"/>
    <w:rsid w:val="000932C3"/>
    <w:rsid w:val="000C083B"/>
    <w:rsid w:val="000E416D"/>
    <w:rsid w:val="000F35E7"/>
    <w:rsid w:val="000F4D33"/>
    <w:rsid w:val="000F722F"/>
    <w:rsid w:val="00120077"/>
    <w:rsid w:val="00120DE9"/>
    <w:rsid w:val="00127569"/>
    <w:rsid w:val="00130F9E"/>
    <w:rsid w:val="00172A87"/>
    <w:rsid w:val="001735EC"/>
    <w:rsid w:val="00176802"/>
    <w:rsid w:val="001C2612"/>
    <w:rsid w:val="001E0808"/>
    <w:rsid w:val="00207712"/>
    <w:rsid w:val="0021609A"/>
    <w:rsid w:val="00237AAF"/>
    <w:rsid w:val="00250ACE"/>
    <w:rsid w:val="00251A0E"/>
    <w:rsid w:val="002724D6"/>
    <w:rsid w:val="0027255D"/>
    <w:rsid w:val="002763F3"/>
    <w:rsid w:val="00276EBC"/>
    <w:rsid w:val="00277DA4"/>
    <w:rsid w:val="002E0EF0"/>
    <w:rsid w:val="003164DA"/>
    <w:rsid w:val="00331C9A"/>
    <w:rsid w:val="003321C9"/>
    <w:rsid w:val="00334863"/>
    <w:rsid w:val="003575BA"/>
    <w:rsid w:val="003628AF"/>
    <w:rsid w:val="00373C04"/>
    <w:rsid w:val="003755CB"/>
    <w:rsid w:val="00381ED3"/>
    <w:rsid w:val="003B3E50"/>
    <w:rsid w:val="003D1A58"/>
    <w:rsid w:val="003E70D3"/>
    <w:rsid w:val="003E7778"/>
    <w:rsid w:val="00402A33"/>
    <w:rsid w:val="00412BEE"/>
    <w:rsid w:val="00420C49"/>
    <w:rsid w:val="004255B8"/>
    <w:rsid w:val="004333BD"/>
    <w:rsid w:val="00444464"/>
    <w:rsid w:val="00447FEB"/>
    <w:rsid w:val="00452143"/>
    <w:rsid w:val="004A31AC"/>
    <w:rsid w:val="004A6340"/>
    <w:rsid w:val="004A7C1A"/>
    <w:rsid w:val="004B09A5"/>
    <w:rsid w:val="004C76E8"/>
    <w:rsid w:val="004D6DCB"/>
    <w:rsid w:val="004E22C1"/>
    <w:rsid w:val="004F429A"/>
    <w:rsid w:val="0052043A"/>
    <w:rsid w:val="00523C3A"/>
    <w:rsid w:val="00524300"/>
    <w:rsid w:val="0053052B"/>
    <w:rsid w:val="00532348"/>
    <w:rsid w:val="0055197E"/>
    <w:rsid w:val="005533AF"/>
    <w:rsid w:val="00590BD1"/>
    <w:rsid w:val="00591A18"/>
    <w:rsid w:val="005B1DB2"/>
    <w:rsid w:val="005B394E"/>
    <w:rsid w:val="005D107A"/>
    <w:rsid w:val="005D583F"/>
    <w:rsid w:val="005D6D47"/>
    <w:rsid w:val="005E09A4"/>
    <w:rsid w:val="006046FB"/>
    <w:rsid w:val="006263F4"/>
    <w:rsid w:val="00626441"/>
    <w:rsid w:val="0062700D"/>
    <w:rsid w:val="00631A9E"/>
    <w:rsid w:val="00637D54"/>
    <w:rsid w:val="0068455F"/>
    <w:rsid w:val="0068620C"/>
    <w:rsid w:val="006B52CB"/>
    <w:rsid w:val="006B77EF"/>
    <w:rsid w:val="006E1F7B"/>
    <w:rsid w:val="0070510C"/>
    <w:rsid w:val="007079E1"/>
    <w:rsid w:val="00714943"/>
    <w:rsid w:val="007748FB"/>
    <w:rsid w:val="00787635"/>
    <w:rsid w:val="007A42EF"/>
    <w:rsid w:val="007B40BF"/>
    <w:rsid w:val="007C0145"/>
    <w:rsid w:val="007D26DA"/>
    <w:rsid w:val="007E01E1"/>
    <w:rsid w:val="007F5F26"/>
    <w:rsid w:val="0082146F"/>
    <w:rsid w:val="0082387F"/>
    <w:rsid w:val="00826097"/>
    <w:rsid w:val="00864F1D"/>
    <w:rsid w:val="00890761"/>
    <w:rsid w:val="008B7C72"/>
    <w:rsid w:val="008E2047"/>
    <w:rsid w:val="008E25F9"/>
    <w:rsid w:val="008E4177"/>
    <w:rsid w:val="008F56D4"/>
    <w:rsid w:val="009151FD"/>
    <w:rsid w:val="00940C73"/>
    <w:rsid w:val="00943FF4"/>
    <w:rsid w:val="0094564C"/>
    <w:rsid w:val="00947FB4"/>
    <w:rsid w:val="0097117E"/>
    <w:rsid w:val="00973E82"/>
    <w:rsid w:val="009A21C6"/>
    <w:rsid w:val="009A316B"/>
    <w:rsid w:val="009B2193"/>
    <w:rsid w:val="009B27DE"/>
    <w:rsid w:val="009F7228"/>
    <w:rsid w:val="00A118FC"/>
    <w:rsid w:val="00A16B67"/>
    <w:rsid w:val="00A20111"/>
    <w:rsid w:val="00A40025"/>
    <w:rsid w:val="00A40B2C"/>
    <w:rsid w:val="00A42652"/>
    <w:rsid w:val="00A90266"/>
    <w:rsid w:val="00A91FDA"/>
    <w:rsid w:val="00AB0AB3"/>
    <w:rsid w:val="00AB5517"/>
    <w:rsid w:val="00AC5AA4"/>
    <w:rsid w:val="00B01486"/>
    <w:rsid w:val="00B0752C"/>
    <w:rsid w:val="00B106EA"/>
    <w:rsid w:val="00B50151"/>
    <w:rsid w:val="00B52DC2"/>
    <w:rsid w:val="00B55457"/>
    <w:rsid w:val="00B914F6"/>
    <w:rsid w:val="00B9505E"/>
    <w:rsid w:val="00BA44C9"/>
    <w:rsid w:val="00BB1DCC"/>
    <w:rsid w:val="00BF0D3F"/>
    <w:rsid w:val="00C17B59"/>
    <w:rsid w:val="00C64058"/>
    <w:rsid w:val="00C93736"/>
    <w:rsid w:val="00CD69CB"/>
    <w:rsid w:val="00CE47E8"/>
    <w:rsid w:val="00CE6688"/>
    <w:rsid w:val="00CF2499"/>
    <w:rsid w:val="00CF741D"/>
    <w:rsid w:val="00D13A9A"/>
    <w:rsid w:val="00D50CAD"/>
    <w:rsid w:val="00D95FE7"/>
    <w:rsid w:val="00DA06DB"/>
    <w:rsid w:val="00DB3814"/>
    <w:rsid w:val="00DC24F5"/>
    <w:rsid w:val="00DC52BC"/>
    <w:rsid w:val="00DC7922"/>
    <w:rsid w:val="00DD3CC5"/>
    <w:rsid w:val="00DD631F"/>
    <w:rsid w:val="00DE4BB7"/>
    <w:rsid w:val="00DE4E4E"/>
    <w:rsid w:val="00E16A30"/>
    <w:rsid w:val="00E45BB4"/>
    <w:rsid w:val="00E4797F"/>
    <w:rsid w:val="00E86FFF"/>
    <w:rsid w:val="00F00524"/>
    <w:rsid w:val="00F27FB1"/>
    <w:rsid w:val="00F55599"/>
    <w:rsid w:val="00F92BF5"/>
    <w:rsid w:val="00FA0DCD"/>
    <w:rsid w:val="00FA1AB5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22CC9C-9DA5-48B4-9779-0ED4533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31F"/>
  </w:style>
  <w:style w:type="paragraph" w:styleId="Nagwek1">
    <w:name w:val="heading 1"/>
    <w:basedOn w:val="Normalny"/>
    <w:next w:val="Normalny"/>
    <w:link w:val="Nagwek1Znak"/>
    <w:uiPriority w:val="99"/>
    <w:qFormat/>
    <w:rsid w:val="005533AF"/>
    <w:pPr>
      <w:keepNext/>
      <w:tabs>
        <w:tab w:val="num" w:pos="2340"/>
      </w:tabs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F0D3F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D3F"/>
    <w:rPr>
      <w:rFonts w:ascii="Times New Roman" w:eastAsia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0D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0D3F"/>
    <w:rPr>
      <w:sz w:val="16"/>
      <w:szCs w:val="16"/>
    </w:rPr>
  </w:style>
  <w:style w:type="character" w:styleId="Pogrubienie">
    <w:name w:val="Strong"/>
    <w:uiPriority w:val="22"/>
    <w:qFormat/>
    <w:rsid w:val="005533A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5533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6B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6B6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2756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50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CE"/>
  </w:style>
  <w:style w:type="paragraph" w:customStyle="1" w:styleId="Default">
    <w:name w:val="Default"/>
    <w:rsid w:val="0025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B3814"/>
  </w:style>
  <w:style w:type="character" w:styleId="Hipercze">
    <w:name w:val="Hyperlink"/>
    <w:uiPriority w:val="99"/>
    <w:semiHidden/>
    <w:unhideWhenUsed/>
    <w:rsid w:val="00DB3814"/>
    <w:rPr>
      <w:color w:val="0563C1"/>
      <w:u w:val="single"/>
    </w:rPr>
  </w:style>
  <w:style w:type="paragraph" w:customStyle="1" w:styleId="Tekstpodstawowywcity21">
    <w:name w:val="Tekst podstawowy wcięty 21"/>
    <w:basedOn w:val="Normalny"/>
    <w:rsid w:val="00120077"/>
    <w:pPr>
      <w:suppressAutoHyphens/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ighlight">
    <w:name w:val="highlight"/>
    <w:basedOn w:val="Domylnaczcionkaakapitu"/>
    <w:rsid w:val="006046F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1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7149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B10C-6F7D-4E16-82D7-C182030A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Rajchert</dc:creator>
  <cp:keywords/>
  <dc:description/>
  <cp:lastModifiedBy>mosinski</cp:lastModifiedBy>
  <cp:revision>2</cp:revision>
  <cp:lastPrinted>2022-02-21T07:33:00Z</cp:lastPrinted>
  <dcterms:created xsi:type="dcterms:W3CDTF">2024-12-09T06:31:00Z</dcterms:created>
  <dcterms:modified xsi:type="dcterms:W3CDTF">2024-12-09T06:31:00Z</dcterms:modified>
</cp:coreProperties>
</file>