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0E" w:rsidRDefault="0095650E" w:rsidP="0095650E">
      <w:pPr>
        <w:ind w:right="39"/>
        <w:jc w:val="right"/>
        <w:outlineLvl w:val="0"/>
        <w:rPr>
          <w:rFonts w:ascii="Calibri" w:eastAsia="Batang" w:hAnsi="Calibri"/>
          <w:sz w:val="18"/>
          <w:szCs w:val="20"/>
          <w:lang w:eastAsia="pl-PL"/>
        </w:rPr>
      </w:pPr>
      <w:r>
        <w:rPr>
          <w:rFonts w:ascii="Calibri" w:eastAsia="Batang" w:hAnsi="Calibri"/>
          <w:sz w:val="18"/>
          <w:szCs w:val="20"/>
          <w:lang w:eastAsia="pl-PL"/>
        </w:rPr>
        <w:t>Załącznik nr 3</w:t>
      </w:r>
    </w:p>
    <w:p w:rsidR="0095650E" w:rsidRDefault="0095650E" w:rsidP="0095650E">
      <w:pPr>
        <w:ind w:right="39"/>
        <w:jc w:val="right"/>
        <w:outlineLvl w:val="0"/>
        <w:rPr>
          <w:rFonts w:ascii="Calibri" w:eastAsia="Batang" w:hAnsi="Calibri"/>
          <w:sz w:val="18"/>
          <w:szCs w:val="20"/>
          <w:lang w:eastAsia="pl-PL"/>
        </w:rPr>
      </w:pPr>
      <w:r>
        <w:rPr>
          <w:rFonts w:ascii="Calibri" w:eastAsia="Batang" w:hAnsi="Calibri"/>
          <w:sz w:val="18"/>
          <w:szCs w:val="20"/>
          <w:lang w:eastAsia="pl-PL"/>
        </w:rPr>
        <w:t>Znak sprawy: KŚGK-II.271.13.2024.DT</w:t>
      </w:r>
      <w:r>
        <w:rPr>
          <w:rFonts w:ascii="Calibri" w:eastAsia="Batang" w:hAnsi="Calibri"/>
          <w:sz w:val="18"/>
          <w:szCs w:val="20"/>
          <w:lang w:eastAsia="pl-PL"/>
        </w:rPr>
        <w:br/>
      </w:r>
    </w:p>
    <w:p w:rsidR="0095650E" w:rsidRDefault="0095650E" w:rsidP="0095650E">
      <w:pPr>
        <w:jc w:val="right"/>
        <w:rPr>
          <w:rFonts w:ascii="Calibri" w:hAnsi="Calibri"/>
          <w:b/>
        </w:rPr>
      </w:pPr>
    </w:p>
    <w:p w:rsidR="0095650E" w:rsidRDefault="0095650E" w:rsidP="0095650E">
      <w:pPr>
        <w:jc w:val="center"/>
        <w:rPr>
          <w:rFonts w:asciiTheme="minorHAnsi" w:eastAsiaTheme="minorHAnsi" w:hAnsiTheme="minorHAnsi" w:cstheme="minorBidi"/>
          <w:b/>
          <w:sz w:val="32"/>
          <w:szCs w:val="22"/>
          <w:lang w:eastAsia="en-US"/>
        </w:rPr>
      </w:pPr>
    </w:p>
    <w:p w:rsidR="0095650E" w:rsidRDefault="0095650E" w:rsidP="0095650E">
      <w:pPr>
        <w:jc w:val="center"/>
        <w:rPr>
          <w:b/>
          <w:sz w:val="32"/>
        </w:rPr>
      </w:pPr>
      <w:r>
        <w:rPr>
          <w:b/>
          <w:sz w:val="32"/>
        </w:rPr>
        <w:t>Szczegółowy opis przedmiotu zamówienia:</w:t>
      </w:r>
    </w:p>
    <w:p w:rsidR="0095650E" w:rsidRDefault="0095650E" w:rsidP="0095650E">
      <w:pPr>
        <w:jc w:val="both"/>
        <w:rPr>
          <w:sz w:val="22"/>
        </w:rPr>
      </w:pPr>
    </w:p>
    <w:p w:rsidR="0095650E" w:rsidRDefault="0095650E" w:rsidP="0095650E">
      <w:pPr>
        <w:jc w:val="both"/>
      </w:pPr>
      <w:r>
        <w:t xml:space="preserve">Przedmiotem zamówienia jest </w:t>
      </w:r>
      <w:r>
        <w:rPr>
          <w:b/>
        </w:rPr>
        <w:t xml:space="preserve">„Świadczenie usług w zakresie składowania pojazdów dotychczas usuniętych z terenu Miasta Kielce w trybie art. 50a i art. 130a ustawy  </w:t>
      </w:r>
      <w:r>
        <w:rPr>
          <w:b/>
          <w:lang w:eastAsia="pl-PL"/>
        </w:rPr>
        <w:t xml:space="preserve">z dnia </w:t>
      </w:r>
      <w:r>
        <w:rPr>
          <w:b/>
          <w:lang w:eastAsia="pl-PL"/>
        </w:rPr>
        <w:br/>
        <w:t>20 czerwca 1997 r. Prawo o ruchu drogowym (</w:t>
      </w:r>
      <w:proofErr w:type="spellStart"/>
      <w:r>
        <w:rPr>
          <w:b/>
          <w:lang w:eastAsia="pl-PL"/>
        </w:rPr>
        <w:t>t.j</w:t>
      </w:r>
      <w:proofErr w:type="spellEnd"/>
      <w:r>
        <w:rPr>
          <w:b/>
          <w:lang w:eastAsia="pl-PL"/>
        </w:rPr>
        <w:t>. Dz. U. z 2024 r. poz. 1251 ze zm.)”</w:t>
      </w:r>
      <w:r>
        <w:rPr>
          <w:b/>
        </w:rPr>
        <w:t>.</w:t>
      </w:r>
    </w:p>
    <w:p w:rsidR="0095650E" w:rsidRDefault="0095650E" w:rsidP="0095650E">
      <w:pPr>
        <w:jc w:val="both"/>
        <w:rPr>
          <w:rFonts w:ascii="Calibri" w:eastAsia="SimSun" w:hAnsi="Calibri"/>
          <w:kern w:val="2"/>
          <w:lang w:eastAsia="hi-IN" w:bidi="hi-IN"/>
        </w:rPr>
      </w:pPr>
    </w:p>
    <w:p w:rsidR="0095650E" w:rsidRDefault="0095650E" w:rsidP="0095650E">
      <w:pPr>
        <w:jc w:val="both"/>
        <w:rPr>
          <w:rFonts w:ascii="Calibri" w:eastAsia="SimSun" w:hAnsi="Calibri"/>
          <w:kern w:val="2"/>
          <w:sz w:val="22"/>
          <w:szCs w:val="22"/>
          <w:lang w:eastAsia="hi-IN" w:bidi="hi-IN"/>
        </w:rPr>
      </w:pPr>
      <w:r>
        <w:rPr>
          <w:rFonts w:ascii="Calibri" w:eastAsia="SimSun" w:hAnsi="Calibri"/>
          <w:kern w:val="2"/>
          <w:lang w:eastAsia="hi-IN" w:bidi="hi-IN"/>
        </w:rPr>
        <w:t xml:space="preserve">Świadczenie usług w zakresie przedmiotowego zamówienia będzie odbywać się zgodnie </w:t>
      </w:r>
      <w:r>
        <w:rPr>
          <w:rFonts w:ascii="Calibri" w:eastAsia="SimSun" w:hAnsi="Calibri"/>
          <w:kern w:val="2"/>
          <w:lang w:eastAsia="hi-IN" w:bidi="hi-IN"/>
        </w:rPr>
        <w:br/>
        <w:t>z bieżącymi potrzebami Zamawiającego, dlatego Zamawiający zastrzega sobie możliwość zmiany zamówienia w przedmiocie ilości pojazdów określonych w niniejszym opisie.</w:t>
      </w:r>
    </w:p>
    <w:p w:rsidR="0095650E" w:rsidRDefault="0095650E" w:rsidP="0095650E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eastAsiaTheme="minorHAnsi" w:hAnsiTheme="minorHAnsi" w:cstheme="minorBidi"/>
          <w:b/>
        </w:rPr>
      </w:pPr>
      <w:r>
        <w:rPr>
          <w:b/>
        </w:rPr>
        <w:t xml:space="preserve">Zakres zadań Wykonawcy obejmuje:  </w:t>
      </w:r>
    </w:p>
    <w:p w:rsidR="0095650E" w:rsidRDefault="0095650E" w:rsidP="0095650E">
      <w:pPr>
        <w:widowControl w:val="0"/>
        <w:numPr>
          <w:ilvl w:val="1"/>
          <w:numId w:val="7"/>
        </w:numPr>
        <w:ind w:left="709"/>
        <w:jc w:val="both"/>
        <w:rPr>
          <w:rFonts w:ascii="Calibri" w:eastAsia="SimSun" w:hAnsi="Calibri"/>
          <w:kern w:val="2"/>
          <w:lang w:eastAsia="hi-IN" w:bidi="hi-IN"/>
        </w:rPr>
      </w:pPr>
      <w:r>
        <w:rPr>
          <w:rFonts w:ascii="Calibri" w:eastAsia="SimSun" w:hAnsi="Calibri"/>
          <w:kern w:val="2"/>
          <w:lang w:eastAsia="hi-IN" w:bidi="hi-IN"/>
        </w:rPr>
        <w:t xml:space="preserve">Przyjęcie pojazdów na parking strzeżony Wykonawcy na żądanie Zamawiającego.- do ok. 50 szt. </w:t>
      </w:r>
    </w:p>
    <w:p w:rsidR="0095650E" w:rsidRDefault="0095650E" w:rsidP="0095650E">
      <w:pPr>
        <w:widowControl w:val="0"/>
        <w:numPr>
          <w:ilvl w:val="1"/>
          <w:numId w:val="7"/>
        </w:numPr>
        <w:ind w:left="709"/>
        <w:jc w:val="both"/>
        <w:rPr>
          <w:rFonts w:ascii="Calibri" w:eastAsia="SimSun" w:hAnsi="Calibri"/>
          <w:kern w:val="2"/>
          <w:lang w:eastAsia="hi-IN" w:bidi="hi-IN"/>
        </w:rPr>
      </w:pPr>
      <w:r>
        <w:rPr>
          <w:rFonts w:ascii="Calibri" w:eastAsia="SimSun" w:hAnsi="Calibri"/>
          <w:kern w:val="2"/>
          <w:lang w:eastAsia="hi-IN" w:bidi="hi-IN"/>
        </w:rPr>
        <w:t xml:space="preserve">Sporządzenie dokumentacji fotograficznej pozwalającej stwierdzić ewentualne uszkodzenia pojazdu przed przyjęciem go na parking. </w:t>
      </w:r>
    </w:p>
    <w:p w:rsidR="0095650E" w:rsidRDefault="0095650E" w:rsidP="0095650E">
      <w:pPr>
        <w:widowControl w:val="0"/>
        <w:numPr>
          <w:ilvl w:val="1"/>
          <w:numId w:val="7"/>
        </w:numPr>
        <w:ind w:left="709"/>
        <w:jc w:val="both"/>
        <w:rPr>
          <w:rFonts w:ascii="Calibri" w:eastAsia="SimSun" w:hAnsi="Calibri"/>
          <w:kern w:val="2"/>
          <w:lang w:eastAsia="hi-IN" w:bidi="hi-IN"/>
        </w:rPr>
      </w:pPr>
      <w:r>
        <w:rPr>
          <w:rFonts w:ascii="Calibri" w:eastAsia="SimSun" w:hAnsi="Calibri"/>
          <w:kern w:val="2"/>
          <w:lang w:eastAsia="hi-IN" w:bidi="hi-IN"/>
        </w:rPr>
        <w:t>Składowanie pojazdów na parkingu strzeżonym Wykonawcy.</w:t>
      </w:r>
    </w:p>
    <w:p w:rsidR="0095650E" w:rsidRDefault="0095650E" w:rsidP="0095650E">
      <w:pPr>
        <w:widowControl w:val="0"/>
        <w:numPr>
          <w:ilvl w:val="1"/>
          <w:numId w:val="7"/>
        </w:numPr>
        <w:ind w:left="709"/>
        <w:rPr>
          <w:rFonts w:ascii="Calibri" w:eastAsia="SimSun" w:hAnsi="Calibri"/>
          <w:kern w:val="2"/>
          <w:lang w:eastAsia="hi-IN" w:bidi="hi-IN"/>
        </w:rPr>
      </w:pPr>
      <w:r>
        <w:rPr>
          <w:rFonts w:ascii="Calibri" w:eastAsia="SimSun" w:hAnsi="Calibri"/>
          <w:kern w:val="2"/>
          <w:lang w:eastAsia="hi-IN" w:bidi="hi-IN"/>
        </w:rPr>
        <w:t>Zabezpieczenie samochodów osobowych uszkodzonych przed niekorzystnymi warunkami atmosferycznymi (opadami), np. przykrycia ich plandeką z brezentu lub folii.</w:t>
      </w:r>
    </w:p>
    <w:p w:rsidR="0095650E" w:rsidRDefault="0095650E" w:rsidP="0095650E">
      <w:pPr>
        <w:widowControl w:val="0"/>
        <w:numPr>
          <w:ilvl w:val="1"/>
          <w:numId w:val="7"/>
        </w:numPr>
        <w:ind w:left="709"/>
        <w:jc w:val="both"/>
        <w:rPr>
          <w:rFonts w:ascii="Calibri" w:eastAsia="SimSun" w:hAnsi="Calibri"/>
          <w:kern w:val="2"/>
          <w:lang w:eastAsia="hi-IN" w:bidi="hi-IN"/>
        </w:rPr>
      </w:pPr>
      <w:r>
        <w:rPr>
          <w:rFonts w:ascii="Calibri" w:eastAsia="SimSun" w:hAnsi="Calibri"/>
          <w:kern w:val="2"/>
          <w:lang w:eastAsia="hi-IN" w:bidi="hi-IN"/>
        </w:rPr>
        <w:t>Ochrona i nadzór nad pojazdami.</w:t>
      </w:r>
    </w:p>
    <w:p w:rsidR="0095650E" w:rsidRDefault="0095650E" w:rsidP="0095650E">
      <w:pPr>
        <w:widowControl w:val="0"/>
        <w:numPr>
          <w:ilvl w:val="1"/>
          <w:numId w:val="7"/>
        </w:numPr>
        <w:ind w:left="709"/>
        <w:jc w:val="both"/>
        <w:rPr>
          <w:rFonts w:ascii="Calibri" w:eastAsia="SimSun" w:hAnsi="Calibri"/>
          <w:kern w:val="2"/>
          <w:lang w:eastAsia="hi-IN" w:bidi="hi-IN"/>
        </w:rPr>
      </w:pPr>
      <w:r>
        <w:rPr>
          <w:rFonts w:ascii="Calibri" w:eastAsia="SimSun" w:hAnsi="Calibri"/>
          <w:kern w:val="2"/>
          <w:lang w:eastAsia="hi-IN" w:bidi="hi-IN"/>
        </w:rPr>
        <w:t xml:space="preserve">Za wiedzą i zgodą Zleceniodawcy wydanie pojazdu usuniętego na podstawie art. 130a ustawy Prawo o ruchu drogowym osobie wskazanej w Zezwoleniu na odbiór pojazdu, o którym mowa w §4 Rozporządzenia Ministra Spraw Wewnętrznych i Administracji </w:t>
      </w:r>
      <w:r>
        <w:rPr>
          <w:rFonts w:ascii="Calibri" w:eastAsia="SimSun" w:hAnsi="Calibri"/>
          <w:kern w:val="2"/>
          <w:lang w:eastAsia="hi-IN" w:bidi="hi-IN"/>
        </w:rPr>
        <w:br/>
        <w:t>z dnia 22 czerwca 2011 r. w sprawie usuwania pojazdów, których używanie może zagrażać bezpieczeństwu lub porządkowi ruchu drogowego albo utrudniających prowadzenie akcji ratowniczej.</w:t>
      </w:r>
    </w:p>
    <w:p w:rsidR="0095650E" w:rsidRDefault="0095650E" w:rsidP="0095650E">
      <w:pPr>
        <w:widowControl w:val="0"/>
        <w:numPr>
          <w:ilvl w:val="1"/>
          <w:numId w:val="7"/>
        </w:numPr>
        <w:ind w:left="709"/>
        <w:jc w:val="both"/>
        <w:rPr>
          <w:rFonts w:ascii="Calibri" w:eastAsia="SimSun" w:hAnsi="Calibri"/>
          <w:kern w:val="2"/>
          <w:lang w:eastAsia="hi-IN" w:bidi="hi-IN"/>
        </w:rPr>
      </w:pPr>
      <w:r>
        <w:rPr>
          <w:rFonts w:ascii="Calibri" w:eastAsia="SimSun" w:hAnsi="Calibri"/>
          <w:kern w:val="2"/>
          <w:lang w:eastAsia="hi-IN" w:bidi="hi-IN"/>
        </w:rPr>
        <w:t>Za wiedzą i zgodą Zleceniodawcy wydanie pojazdu usuniętego na podstawie art. 50a ustawy Prawo o ruchu drogowym osobie wskazanej w upoważnieniu lub właścicielowi (posiadaczowi) wskazanemu w dowodzie rejestracyjnym (poz</w:t>
      </w:r>
      <w:r w:rsidR="006B38D1">
        <w:rPr>
          <w:rFonts w:ascii="Calibri" w:eastAsia="SimSun" w:hAnsi="Calibri"/>
          <w:kern w:val="2"/>
          <w:lang w:eastAsia="hi-IN" w:bidi="hi-IN"/>
        </w:rPr>
        <w:t>woleniu czasowym) pojazdu lub</w:t>
      </w:r>
      <w:r>
        <w:rPr>
          <w:rFonts w:ascii="Calibri" w:eastAsia="SimSun" w:hAnsi="Calibri"/>
          <w:kern w:val="2"/>
          <w:lang w:eastAsia="hi-IN" w:bidi="hi-IN"/>
        </w:rPr>
        <w:t xml:space="preserve"> w pokwitowaniu za zatrzymany dowód rejestracyjny lub pozwolenie czasowe, po przedstawieniu dokumentu upoważniającego do używania pojazdu np. dowód rejestracyjny, pozwolenie czasowe, pokwitowanie wydane w zamian za zatrzymany dowód rejestracyjny lub pozwolenie czasowe.</w:t>
      </w:r>
    </w:p>
    <w:p w:rsidR="0095650E" w:rsidRDefault="0095650E" w:rsidP="0095650E">
      <w:pPr>
        <w:widowControl w:val="0"/>
        <w:numPr>
          <w:ilvl w:val="1"/>
          <w:numId w:val="7"/>
        </w:numPr>
        <w:ind w:left="709"/>
        <w:jc w:val="both"/>
        <w:rPr>
          <w:rFonts w:ascii="Calibri" w:eastAsia="SimSun" w:hAnsi="Calibri"/>
          <w:kern w:val="2"/>
          <w:lang w:eastAsia="hi-IN" w:bidi="hi-IN"/>
        </w:rPr>
      </w:pPr>
      <w:r>
        <w:rPr>
          <w:rFonts w:ascii="Calibri" w:eastAsia="SimSun" w:hAnsi="Calibri"/>
          <w:kern w:val="2"/>
          <w:lang w:eastAsia="hi-IN" w:bidi="hi-IN"/>
        </w:rPr>
        <w:t>Za wiedzą i zgodą Zleceniodawcy udostępnianie pojazdu i udzielenie pomocy rzeczoznawcom przy wykonaniu oględzin pojazdu.</w:t>
      </w:r>
    </w:p>
    <w:p w:rsidR="0095650E" w:rsidRDefault="0095650E" w:rsidP="0095650E">
      <w:pPr>
        <w:widowControl w:val="0"/>
        <w:numPr>
          <w:ilvl w:val="1"/>
          <w:numId w:val="7"/>
        </w:numPr>
        <w:ind w:left="709"/>
        <w:jc w:val="both"/>
        <w:rPr>
          <w:rFonts w:ascii="Calibri" w:eastAsia="SimSun" w:hAnsi="Calibri"/>
          <w:kern w:val="2"/>
          <w:lang w:eastAsia="hi-IN" w:bidi="hi-IN"/>
        </w:rPr>
      </w:pPr>
      <w:r>
        <w:rPr>
          <w:rFonts w:ascii="Calibri" w:eastAsia="SimSun" w:hAnsi="Calibri"/>
          <w:kern w:val="2"/>
          <w:lang w:eastAsia="hi-IN" w:bidi="hi-IN"/>
        </w:rPr>
        <w:t xml:space="preserve">Za wiedzą i zgodą Zleceniodawcy udostępnianie pojazdu podmiotom zainteresowanym kupnem lub utylizacją pojazdu. </w:t>
      </w:r>
    </w:p>
    <w:p w:rsidR="0095650E" w:rsidRDefault="0095650E" w:rsidP="0095650E">
      <w:pPr>
        <w:widowControl w:val="0"/>
        <w:numPr>
          <w:ilvl w:val="1"/>
          <w:numId w:val="7"/>
        </w:numPr>
        <w:ind w:left="709"/>
        <w:jc w:val="both"/>
        <w:rPr>
          <w:rFonts w:ascii="Calibri" w:eastAsia="SimSun" w:hAnsi="Calibri"/>
          <w:kern w:val="2"/>
          <w:lang w:eastAsia="hi-IN" w:bidi="hi-IN"/>
        </w:rPr>
      </w:pPr>
      <w:r>
        <w:rPr>
          <w:rFonts w:ascii="Calibri" w:eastAsia="SimSun" w:hAnsi="Calibri"/>
          <w:kern w:val="2"/>
          <w:lang w:eastAsia="hi-IN" w:bidi="hi-IN"/>
        </w:rPr>
        <w:t>Ewidencjonowanie składowanych i wydanych pojazdów i przedstawianie tej  ewidencji na życzenie Zleceniodawcy.</w:t>
      </w:r>
    </w:p>
    <w:p w:rsidR="0095650E" w:rsidRDefault="0095650E" w:rsidP="0095650E">
      <w:pPr>
        <w:widowControl w:val="0"/>
        <w:numPr>
          <w:ilvl w:val="1"/>
          <w:numId w:val="7"/>
        </w:numPr>
        <w:ind w:left="709"/>
        <w:jc w:val="both"/>
        <w:rPr>
          <w:rFonts w:ascii="Calibri" w:eastAsia="SimSun" w:hAnsi="Calibri"/>
          <w:kern w:val="2"/>
          <w:lang w:eastAsia="hi-IN" w:bidi="hi-IN"/>
        </w:rPr>
      </w:pPr>
      <w:r>
        <w:t>Wykonawca zobowiązany jest zapewnić dostęp do składowanych pojazdów w czasie trwania umowy osobom wyznaczonym przez Zamawiającego.</w:t>
      </w:r>
    </w:p>
    <w:p w:rsidR="0095650E" w:rsidRDefault="0095650E" w:rsidP="0095650E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eastAsiaTheme="minorHAnsi" w:hAnsiTheme="minorHAnsi" w:cstheme="minorBidi"/>
          <w:b/>
        </w:rPr>
      </w:pPr>
      <w:r>
        <w:rPr>
          <w:b/>
        </w:rPr>
        <w:lastRenderedPageBreak/>
        <w:t>Wymagania dotyczące realizacji zamówienia:</w:t>
      </w:r>
    </w:p>
    <w:p w:rsidR="0095650E" w:rsidRDefault="0095650E" w:rsidP="0095650E">
      <w:pPr>
        <w:pStyle w:val="Akapitzlist"/>
        <w:ind w:left="502"/>
        <w:jc w:val="both"/>
      </w:pPr>
      <w:r>
        <w:t>Wykonawca, który składa ofertę musi spełniać następujące warunki:</w:t>
      </w:r>
    </w:p>
    <w:p w:rsidR="0095650E" w:rsidRDefault="0095650E" w:rsidP="0095650E">
      <w:pPr>
        <w:pStyle w:val="Akapitzlist"/>
        <w:numPr>
          <w:ilvl w:val="0"/>
          <w:numId w:val="8"/>
        </w:numPr>
        <w:spacing w:after="200" w:line="276" w:lineRule="auto"/>
        <w:jc w:val="both"/>
        <w:rPr>
          <w:sz w:val="24"/>
        </w:rPr>
      </w:pPr>
      <w:r>
        <w:t xml:space="preserve">Dysponować parkingiem, na którym będą składowane pojazdy, położonym </w:t>
      </w:r>
      <w:r>
        <w:br/>
        <w:t>na terenie Miasta Kielce – Wykonawca załącza do oferty oświadczenie</w:t>
      </w:r>
      <w:r>
        <w:rPr>
          <w:sz w:val="24"/>
        </w:rPr>
        <w:t xml:space="preserve"> </w:t>
      </w:r>
      <w:r>
        <w:rPr>
          <w:sz w:val="24"/>
        </w:rPr>
        <w:br/>
      </w:r>
      <w:r>
        <w:t>o posiadanym prawie do dysponowania nieruchomością, na której będzie zlokalizowany parking.</w:t>
      </w:r>
    </w:p>
    <w:p w:rsidR="0095650E" w:rsidRDefault="0095650E" w:rsidP="0095650E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 xml:space="preserve">Na parkingu musi znajdować się odpowiednia liczba miejsc do parkowania wszystkich pojazdów tj. min. 50 miejsc, w tym co najmniej 1 (jedno) miejsce zabudowane do celów oględzin pojazdu i zabezpieczenia przeciwko wpływom warunków atmosferycznych. </w:t>
      </w:r>
    </w:p>
    <w:p w:rsidR="0095650E" w:rsidRDefault="0095650E" w:rsidP="0095650E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 xml:space="preserve">Parking musi być strzeżony, objęty całodobowym dozorem i oświetlony w porze nocnej, ogrodzony ogrodzeniem trwałym: betonowym lub metalowym itp., </w:t>
      </w:r>
      <w:r>
        <w:br/>
        <w:t xml:space="preserve">o nawierzchni utwardzonej (poprzez utwardzenie należy rozumieć: wyasfaltowanie, wybetonowanie, wysypanie żwirem, tłuczniem itp.), zamykany w sposób uniemożliwiający wjazd i wyjazd środka transportu bez zezwolenia osoby dozorującej. </w:t>
      </w:r>
    </w:p>
    <w:p w:rsidR="0095650E" w:rsidRDefault="0095650E" w:rsidP="0095650E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 xml:space="preserve">Wykonawca winien posiadać uprawnienia do wykonywania określonej działalności. </w:t>
      </w:r>
    </w:p>
    <w:p w:rsidR="0095650E" w:rsidRDefault="0095650E" w:rsidP="0095650E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>Wykonawca  przez  cały  okres  trwania  umowy  jest  zobowiązany  posiadać  aktualną polisę potwierdzającą  zawarcie  umowy  ubezpieczenia  odpowiedzialności  cywilnej w zakresie prowadzonej działalności gospodarczej.</w:t>
      </w:r>
    </w:p>
    <w:p w:rsidR="0095650E" w:rsidRDefault="0095650E" w:rsidP="0095650E">
      <w:pPr>
        <w:pStyle w:val="Akapitzlist"/>
        <w:numPr>
          <w:ilvl w:val="0"/>
          <w:numId w:val="6"/>
        </w:numPr>
        <w:spacing w:after="200" w:line="276" w:lineRule="auto"/>
        <w:jc w:val="both"/>
        <w:rPr>
          <w:b/>
        </w:rPr>
      </w:pPr>
      <w:r>
        <w:rPr>
          <w:b/>
        </w:rPr>
        <w:t>Szacowana ilość przechowywanych pojazdów i czas ich przechowywania:</w:t>
      </w:r>
    </w:p>
    <w:p w:rsidR="0095650E" w:rsidRDefault="0095650E" w:rsidP="0095650E">
      <w:pPr>
        <w:pStyle w:val="Akapitzlist"/>
        <w:numPr>
          <w:ilvl w:val="0"/>
          <w:numId w:val="9"/>
        </w:numPr>
        <w:spacing w:after="200" w:line="276" w:lineRule="auto"/>
        <w:ind w:left="851"/>
        <w:jc w:val="both"/>
      </w:pPr>
      <w:r>
        <w:t>Szacunkowa ilość składowanych pojazdów w stosunku do miesięcy przechowywania od dnia podpisania umowy przedstawia poniższa tabela:</w:t>
      </w:r>
    </w:p>
    <w:tbl>
      <w:tblPr>
        <w:tblStyle w:val="Tabela-Siatka"/>
        <w:tblW w:w="6060" w:type="dxa"/>
        <w:tblInd w:w="1513" w:type="dxa"/>
        <w:tblLayout w:type="fixed"/>
        <w:tblLook w:val="04A0"/>
      </w:tblPr>
      <w:tblGrid>
        <w:gridCol w:w="1185"/>
        <w:gridCol w:w="1150"/>
        <w:gridCol w:w="1151"/>
        <w:gridCol w:w="1298"/>
        <w:gridCol w:w="1276"/>
      </w:tblGrid>
      <w:tr w:rsidR="0095650E" w:rsidTr="0095650E">
        <w:trPr>
          <w:trHeight w:val="58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0E" w:rsidRDefault="0095650E">
            <w:pPr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50E" w:rsidRDefault="0095650E">
            <w:pPr>
              <w:jc w:val="center"/>
              <w:rPr>
                <w:lang w:eastAsia="en-US"/>
              </w:rPr>
            </w:pPr>
            <w:r>
              <w:t>I miesiąc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50E" w:rsidRDefault="0095650E">
            <w:pPr>
              <w:jc w:val="center"/>
              <w:rPr>
                <w:lang w:eastAsia="en-US"/>
              </w:rPr>
            </w:pPr>
            <w:r>
              <w:t>II miesiąc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50E" w:rsidRDefault="0095650E">
            <w:pPr>
              <w:jc w:val="center"/>
              <w:rPr>
                <w:lang w:eastAsia="en-US"/>
              </w:rPr>
            </w:pPr>
            <w:r>
              <w:t>III miesiąc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50E" w:rsidRDefault="0095650E">
            <w:pPr>
              <w:jc w:val="center"/>
              <w:rPr>
                <w:lang w:eastAsia="en-US"/>
              </w:rPr>
            </w:pPr>
            <w:r>
              <w:t xml:space="preserve">od IV do XII miesiąc </w:t>
            </w:r>
          </w:p>
        </w:tc>
      </w:tr>
      <w:tr w:rsidR="0095650E" w:rsidTr="0095650E">
        <w:trPr>
          <w:trHeight w:val="58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50E" w:rsidRDefault="0095650E">
            <w:pPr>
              <w:jc w:val="center"/>
              <w:rPr>
                <w:lang w:eastAsia="en-US"/>
              </w:rPr>
            </w:pPr>
            <w:r>
              <w:t>Ilość pojazdów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50E" w:rsidRDefault="0095650E">
            <w:pPr>
              <w:jc w:val="center"/>
              <w:rPr>
                <w:lang w:eastAsia="en-US"/>
              </w:rPr>
            </w:pPr>
            <w:r>
              <w:t>52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50E" w:rsidRDefault="0095650E">
            <w:pPr>
              <w:jc w:val="center"/>
              <w:rPr>
                <w:lang w:eastAsia="en-US"/>
              </w:rPr>
            </w:pPr>
            <w:r>
              <w:t>55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50E" w:rsidRDefault="0095650E">
            <w:pPr>
              <w:jc w:val="center"/>
              <w:rPr>
                <w:lang w:eastAsia="en-US"/>
              </w:rPr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50E" w:rsidRDefault="0095650E">
            <w:pPr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t>490</w:t>
            </w:r>
          </w:p>
        </w:tc>
      </w:tr>
    </w:tbl>
    <w:p w:rsidR="0095650E" w:rsidRDefault="0095650E" w:rsidP="0095650E">
      <w:pPr>
        <w:pStyle w:val="Akapitzlist"/>
        <w:ind w:left="851"/>
        <w:jc w:val="both"/>
        <w:rPr>
          <w:rFonts w:asciiTheme="minorHAnsi" w:hAnsiTheme="minorHAnsi" w:cstheme="minorBidi"/>
        </w:rPr>
      </w:pPr>
    </w:p>
    <w:p w:rsidR="0095650E" w:rsidRDefault="0095650E" w:rsidP="0095650E">
      <w:pPr>
        <w:pStyle w:val="Akapitzlist"/>
        <w:numPr>
          <w:ilvl w:val="0"/>
          <w:numId w:val="9"/>
        </w:numPr>
        <w:spacing w:after="200" w:line="276" w:lineRule="auto"/>
        <w:ind w:left="851"/>
      </w:pPr>
      <w:r>
        <w:t>Ilość przechowywanych pojazdów będzie się systematycznie zmniejszać odpowiednio do realizowanych przez Zleceniodawcę zadań wynikających z przepisów 50a i art. 130a ustawy  z dnia 20 czerwca 1997 r. Prawo o ruchu drogowym.</w:t>
      </w:r>
      <w:r>
        <w:br/>
      </w:r>
    </w:p>
    <w:p w:rsidR="0095650E" w:rsidRDefault="0095650E" w:rsidP="0095650E">
      <w:pPr>
        <w:jc w:val="both"/>
      </w:pPr>
    </w:p>
    <w:p w:rsidR="0095650E" w:rsidRDefault="0095650E" w:rsidP="0095650E">
      <w:pPr>
        <w:jc w:val="both"/>
      </w:pPr>
    </w:p>
    <w:p w:rsidR="0095650E" w:rsidRDefault="0095650E" w:rsidP="0095650E">
      <w:pPr>
        <w:jc w:val="both"/>
      </w:pPr>
    </w:p>
    <w:p w:rsidR="001160F4" w:rsidRPr="0095650E" w:rsidRDefault="001160F4" w:rsidP="0095650E">
      <w:pPr>
        <w:rPr>
          <w:szCs w:val="20"/>
        </w:rPr>
      </w:pPr>
    </w:p>
    <w:sectPr w:rsidR="001160F4" w:rsidRPr="0095650E" w:rsidSect="003076EA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5D2" w:rsidRDefault="00AA15D2" w:rsidP="00D41AA4">
      <w:r>
        <w:separator/>
      </w:r>
    </w:p>
  </w:endnote>
  <w:endnote w:type="continuationSeparator" w:id="0">
    <w:p w:rsidR="00AA15D2" w:rsidRDefault="00AA15D2" w:rsidP="00D41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945022"/>
      <w:docPartObj>
        <w:docPartGallery w:val="Page Numbers (Bottom of Page)"/>
        <w:docPartUnique/>
      </w:docPartObj>
    </w:sdtPr>
    <w:sdtContent>
      <w:p w:rsidR="00D41AA4" w:rsidRDefault="00C43286">
        <w:pPr>
          <w:pStyle w:val="Stopka"/>
          <w:jc w:val="right"/>
        </w:pPr>
        <w:r>
          <w:fldChar w:fldCharType="begin"/>
        </w:r>
        <w:r w:rsidR="00D41AA4">
          <w:instrText>PAGE   \* MERGEFORMAT</w:instrText>
        </w:r>
        <w:r>
          <w:fldChar w:fldCharType="separate"/>
        </w:r>
        <w:r w:rsidR="006B38D1">
          <w:rPr>
            <w:noProof/>
          </w:rPr>
          <w:t>1</w:t>
        </w:r>
        <w:r>
          <w:fldChar w:fldCharType="end"/>
        </w:r>
      </w:p>
    </w:sdtContent>
  </w:sdt>
  <w:p w:rsidR="00D41AA4" w:rsidRDefault="00D41A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5D2" w:rsidRDefault="00AA15D2" w:rsidP="00D41AA4">
      <w:r>
        <w:separator/>
      </w:r>
    </w:p>
  </w:footnote>
  <w:footnote w:type="continuationSeparator" w:id="0">
    <w:p w:rsidR="00AA15D2" w:rsidRDefault="00AA15D2" w:rsidP="00D41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8A1E4D"/>
    <w:multiLevelType w:val="hybridMultilevel"/>
    <w:tmpl w:val="340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44571"/>
    <w:multiLevelType w:val="hybridMultilevel"/>
    <w:tmpl w:val="768C7ED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57AD1"/>
    <w:multiLevelType w:val="hybridMultilevel"/>
    <w:tmpl w:val="4140972C"/>
    <w:lvl w:ilvl="0" w:tplc="B84811E2">
      <w:start w:val="1"/>
      <w:numFmt w:val="decimal"/>
      <w:lvlText w:val="%1)"/>
      <w:lvlJc w:val="left"/>
      <w:pPr>
        <w:ind w:left="744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123F2"/>
    <w:multiLevelType w:val="hybridMultilevel"/>
    <w:tmpl w:val="5148A416"/>
    <w:lvl w:ilvl="0" w:tplc="AB4276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D6766"/>
    <w:multiLevelType w:val="hybridMultilevel"/>
    <w:tmpl w:val="EF260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15399"/>
    <w:multiLevelType w:val="hybridMultilevel"/>
    <w:tmpl w:val="AF00194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333FEE"/>
    <w:multiLevelType w:val="hybridMultilevel"/>
    <w:tmpl w:val="1514238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DF4"/>
    <w:rsid w:val="00012741"/>
    <w:rsid w:val="000F1DD0"/>
    <w:rsid w:val="001160F4"/>
    <w:rsid w:val="0016306C"/>
    <w:rsid w:val="00190A78"/>
    <w:rsid w:val="001E51C4"/>
    <w:rsid w:val="00235A05"/>
    <w:rsid w:val="002507F5"/>
    <w:rsid w:val="00281F67"/>
    <w:rsid w:val="002878CD"/>
    <w:rsid w:val="002E215A"/>
    <w:rsid w:val="003076EA"/>
    <w:rsid w:val="00366FC7"/>
    <w:rsid w:val="003A19BC"/>
    <w:rsid w:val="003A6CE3"/>
    <w:rsid w:val="003E3869"/>
    <w:rsid w:val="003F2175"/>
    <w:rsid w:val="004012E0"/>
    <w:rsid w:val="00414352"/>
    <w:rsid w:val="00417814"/>
    <w:rsid w:val="0046610D"/>
    <w:rsid w:val="004A370F"/>
    <w:rsid w:val="004A76BA"/>
    <w:rsid w:val="004B4DBF"/>
    <w:rsid w:val="004D5D0A"/>
    <w:rsid w:val="004F571F"/>
    <w:rsid w:val="004F5D07"/>
    <w:rsid w:val="0058799F"/>
    <w:rsid w:val="005C4A65"/>
    <w:rsid w:val="0060455D"/>
    <w:rsid w:val="00626AD5"/>
    <w:rsid w:val="006B38D1"/>
    <w:rsid w:val="0073099D"/>
    <w:rsid w:val="00733368"/>
    <w:rsid w:val="0075275C"/>
    <w:rsid w:val="00784872"/>
    <w:rsid w:val="00815564"/>
    <w:rsid w:val="008413A2"/>
    <w:rsid w:val="00882776"/>
    <w:rsid w:val="008C5270"/>
    <w:rsid w:val="00953942"/>
    <w:rsid w:val="0095650E"/>
    <w:rsid w:val="00994E9D"/>
    <w:rsid w:val="009B6206"/>
    <w:rsid w:val="009C1DF4"/>
    <w:rsid w:val="00A125B2"/>
    <w:rsid w:val="00A45521"/>
    <w:rsid w:val="00AA15D2"/>
    <w:rsid w:val="00B02C06"/>
    <w:rsid w:val="00B42D24"/>
    <w:rsid w:val="00BB1C0D"/>
    <w:rsid w:val="00BB7397"/>
    <w:rsid w:val="00BF78FB"/>
    <w:rsid w:val="00C17DCA"/>
    <w:rsid w:val="00C24C85"/>
    <w:rsid w:val="00C43286"/>
    <w:rsid w:val="00C867D8"/>
    <w:rsid w:val="00CA06E3"/>
    <w:rsid w:val="00D41AA4"/>
    <w:rsid w:val="00E274B8"/>
    <w:rsid w:val="00ED3D9E"/>
    <w:rsid w:val="00F0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D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4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5A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5A0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41AA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41AA4"/>
    <w:pPr>
      <w:suppressAutoHyphens w:val="0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41A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A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1A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AA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D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4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5A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5A0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41AA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41AA4"/>
    <w:pPr>
      <w:suppressAutoHyphens w:val="0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41A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A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1A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AA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EDEBF-1D9D-4C48-977E-0598C5D1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Skuza</dc:creator>
  <cp:lastModifiedBy>dtoborek</cp:lastModifiedBy>
  <cp:revision>4</cp:revision>
  <cp:lastPrinted>2021-05-17T11:55:00Z</cp:lastPrinted>
  <dcterms:created xsi:type="dcterms:W3CDTF">2024-11-29T06:34:00Z</dcterms:created>
  <dcterms:modified xsi:type="dcterms:W3CDTF">2024-11-29T10:32:00Z</dcterms:modified>
</cp:coreProperties>
</file>