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6A8B" w14:textId="77777777" w:rsidR="00A40025" w:rsidRPr="00250ACE" w:rsidRDefault="00A40025" w:rsidP="00250ACE">
      <w:pPr>
        <w:pStyle w:val="Tekstpodstawowywcity2"/>
        <w:tabs>
          <w:tab w:val="left" w:pos="284"/>
          <w:tab w:val="left" w:pos="7513"/>
        </w:tabs>
        <w:spacing w:line="360" w:lineRule="auto"/>
        <w:ind w:left="0" w:firstLine="0"/>
        <w:rPr>
          <w:rFonts w:asciiTheme="minorHAnsi" w:hAnsiTheme="minorHAnsi"/>
          <w:bCs/>
          <w:sz w:val="22"/>
          <w:szCs w:val="22"/>
        </w:rPr>
      </w:pPr>
      <w:r w:rsidRPr="00250ACE">
        <w:rPr>
          <w:rFonts w:asciiTheme="minorHAnsi" w:hAnsiTheme="minorHAnsi"/>
          <w:bCs/>
          <w:sz w:val="22"/>
          <w:szCs w:val="22"/>
        </w:rPr>
        <w:t>KP-II.1431.</w:t>
      </w:r>
      <w:r w:rsidR="00655827">
        <w:rPr>
          <w:rFonts w:asciiTheme="minorHAnsi" w:hAnsiTheme="minorHAnsi"/>
          <w:bCs/>
          <w:sz w:val="22"/>
          <w:szCs w:val="22"/>
        </w:rPr>
        <w:t>9</w:t>
      </w:r>
      <w:r w:rsidRPr="00250ACE">
        <w:rPr>
          <w:rFonts w:asciiTheme="minorHAnsi" w:hAnsiTheme="minorHAnsi"/>
          <w:bCs/>
          <w:sz w:val="22"/>
          <w:szCs w:val="22"/>
        </w:rPr>
        <w:t>.202</w:t>
      </w:r>
      <w:r w:rsidR="00120077">
        <w:rPr>
          <w:rFonts w:asciiTheme="minorHAnsi" w:hAnsiTheme="minorHAnsi"/>
          <w:bCs/>
          <w:sz w:val="22"/>
          <w:szCs w:val="22"/>
        </w:rPr>
        <w:t>2</w:t>
      </w:r>
      <w:r w:rsidRPr="00250ACE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</w:t>
      </w:r>
      <w:r w:rsidR="00DB3814">
        <w:rPr>
          <w:rFonts w:asciiTheme="minorHAnsi" w:hAnsiTheme="minorHAnsi"/>
          <w:bCs/>
          <w:sz w:val="22"/>
          <w:szCs w:val="22"/>
        </w:rPr>
        <w:t xml:space="preserve">                            </w:t>
      </w:r>
      <w:r w:rsidRPr="00250ACE">
        <w:rPr>
          <w:rFonts w:asciiTheme="minorHAnsi" w:hAnsiTheme="minorHAnsi"/>
          <w:bCs/>
          <w:sz w:val="22"/>
          <w:szCs w:val="22"/>
        </w:rPr>
        <w:t xml:space="preserve">Kielce, </w:t>
      </w:r>
      <w:r w:rsidR="00120077">
        <w:rPr>
          <w:rFonts w:asciiTheme="minorHAnsi" w:hAnsiTheme="minorHAnsi"/>
          <w:bCs/>
          <w:sz w:val="22"/>
          <w:szCs w:val="22"/>
        </w:rPr>
        <w:t>2</w:t>
      </w:r>
      <w:r w:rsidR="0012734B">
        <w:rPr>
          <w:rFonts w:asciiTheme="minorHAnsi" w:hAnsiTheme="minorHAnsi"/>
          <w:bCs/>
          <w:sz w:val="22"/>
          <w:szCs w:val="22"/>
        </w:rPr>
        <w:t>2</w:t>
      </w:r>
      <w:r w:rsidRPr="00250ACE">
        <w:rPr>
          <w:rFonts w:asciiTheme="minorHAnsi" w:hAnsiTheme="minorHAnsi"/>
          <w:bCs/>
          <w:sz w:val="22"/>
          <w:szCs w:val="22"/>
        </w:rPr>
        <w:t>.</w:t>
      </w:r>
      <w:r w:rsidR="00120077">
        <w:rPr>
          <w:rFonts w:asciiTheme="minorHAnsi" w:hAnsiTheme="minorHAnsi"/>
          <w:bCs/>
          <w:sz w:val="22"/>
          <w:szCs w:val="22"/>
        </w:rPr>
        <w:t>0</w:t>
      </w:r>
      <w:r w:rsidR="0012734B">
        <w:rPr>
          <w:rFonts w:asciiTheme="minorHAnsi" w:hAnsiTheme="minorHAnsi"/>
          <w:bCs/>
          <w:sz w:val="22"/>
          <w:szCs w:val="22"/>
        </w:rPr>
        <w:t>6</w:t>
      </w:r>
      <w:r w:rsidRPr="00250ACE">
        <w:rPr>
          <w:rFonts w:asciiTheme="minorHAnsi" w:hAnsiTheme="minorHAnsi"/>
          <w:bCs/>
          <w:sz w:val="22"/>
          <w:szCs w:val="22"/>
        </w:rPr>
        <w:t>.202</w:t>
      </w:r>
      <w:r w:rsidR="00120077">
        <w:rPr>
          <w:rFonts w:asciiTheme="minorHAnsi" w:hAnsiTheme="minorHAnsi"/>
          <w:bCs/>
          <w:sz w:val="22"/>
          <w:szCs w:val="22"/>
        </w:rPr>
        <w:t>2</w:t>
      </w:r>
      <w:r w:rsidRPr="00250ACE">
        <w:rPr>
          <w:rFonts w:asciiTheme="minorHAnsi" w:hAnsiTheme="minorHAnsi"/>
          <w:bCs/>
          <w:sz w:val="22"/>
          <w:szCs w:val="22"/>
        </w:rPr>
        <w:t xml:space="preserve"> r.</w:t>
      </w:r>
    </w:p>
    <w:p w14:paraId="296031E9" w14:textId="77777777" w:rsidR="00A40025" w:rsidRPr="00250ACE" w:rsidRDefault="00A40025" w:rsidP="00A40025">
      <w:pPr>
        <w:pStyle w:val="Tekstpodstawowywcity2"/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6A678232" w14:textId="4FEF2BCA" w:rsidR="00A40025" w:rsidRDefault="00A40025" w:rsidP="006046FB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250ACE">
        <w:rPr>
          <w:rFonts w:asciiTheme="minorHAnsi" w:hAnsiTheme="minorHAnsi"/>
          <w:b/>
          <w:bCs/>
          <w:sz w:val="22"/>
          <w:szCs w:val="22"/>
        </w:rPr>
        <w:t xml:space="preserve">Wyniki kontroli </w:t>
      </w:r>
      <w:r w:rsidR="00EB562D">
        <w:rPr>
          <w:rFonts w:asciiTheme="minorHAnsi" w:hAnsiTheme="minorHAnsi"/>
          <w:b/>
          <w:bCs/>
          <w:sz w:val="22"/>
          <w:szCs w:val="22"/>
        </w:rPr>
        <w:t>doraźnej</w:t>
      </w:r>
      <w:r w:rsidRPr="00250ACE">
        <w:rPr>
          <w:rFonts w:asciiTheme="minorHAnsi" w:hAnsiTheme="minorHAnsi"/>
          <w:b/>
          <w:bCs/>
          <w:sz w:val="22"/>
          <w:szCs w:val="22"/>
        </w:rPr>
        <w:t xml:space="preserve"> przeprowadzonej w </w:t>
      </w:r>
      <w:r w:rsidR="006046FB">
        <w:rPr>
          <w:rFonts w:asciiTheme="minorHAnsi" w:hAnsiTheme="minorHAnsi"/>
          <w:b/>
          <w:bCs/>
          <w:sz w:val="22"/>
          <w:szCs w:val="22"/>
        </w:rPr>
        <w:t>Szkole Podstawowej Nr 2</w:t>
      </w:r>
      <w:r w:rsidR="0012007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3814">
        <w:rPr>
          <w:rFonts w:asciiTheme="minorHAnsi" w:hAnsiTheme="minorHAnsi"/>
          <w:b/>
          <w:bCs/>
          <w:sz w:val="22"/>
          <w:szCs w:val="22"/>
        </w:rPr>
        <w:t xml:space="preserve"> w Kielcach</w:t>
      </w:r>
      <w:r w:rsidR="0012007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FFAAE1A" w14:textId="77777777" w:rsidR="006046FB" w:rsidRDefault="006046FB" w:rsidP="006046FB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5F189" w14:textId="77777777" w:rsidR="00390907" w:rsidRPr="0005243F" w:rsidRDefault="00390907" w:rsidP="00390907">
      <w:pPr>
        <w:pStyle w:val="Tekstpodstawowy"/>
        <w:jc w:val="both"/>
        <w:rPr>
          <w:rFonts w:eastAsia="Calibri"/>
        </w:rPr>
      </w:pPr>
      <w:r w:rsidRPr="0089015C">
        <w:t xml:space="preserve">Na podstawie upoważnienia </w:t>
      </w:r>
      <w:r w:rsidRPr="0005243F">
        <w:t xml:space="preserve">Nr 10/2022 z dnia 18 maja 2022 r. wydanego przez Prezydenta Miasta Kielce </w:t>
      </w:r>
      <w:r w:rsidRPr="0089015C">
        <w:t>pracownicy Biura Audytu Wewnętrznego i Kontroli w Kancelarii Prezydenta Urzę</w:t>
      </w:r>
      <w:r>
        <w:t xml:space="preserve">du Miasta Kielce przeprowadzili </w:t>
      </w:r>
      <w:r w:rsidRPr="0089015C">
        <w:t>w dniach od 2</w:t>
      </w:r>
      <w:r>
        <w:t>3</w:t>
      </w:r>
      <w:r w:rsidRPr="0089015C">
        <w:t xml:space="preserve"> ma</w:t>
      </w:r>
      <w:r>
        <w:t>ja</w:t>
      </w:r>
      <w:r w:rsidRPr="0089015C">
        <w:t xml:space="preserve"> 2022 r. do 2</w:t>
      </w:r>
      <w:r>
        <w:t>7</w:t>
      </w:r>
      <w:r w:rsidRPr="0089015C">
        <w:t xml:space="preserve"> </w:t>
      </w:r>
      <w:r>
        <w:t>maja</w:t>
      </w:r>
      <w:r w:rsidRPr="0089015C">
        <w:t xml:space="preserve"> 2022 r.</w:t>
      </w:r>
      <w:r w:rsidRPr="0089015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89015C">
        <w:rPr>
          <w:spacing w:val="-2"/>
        </w:rPr>
        <w:t xml:space="preserve">kontrolę </w:t>
      </w:r>
      <w:r>
        <w:rPr>
          <w:spacing w:val="-2"/>
        </w:rPr>
        <w:t xml:space="preserve">doraźną </w:t>
      </w:r>
      <w:r w:rsidRPr="0089015C">
        <w:rPr>
          <w:spacing w:val="-2"/>
        </w:rPr>
        <w:t xml:space="preserve"> </w:t>
      </w:r>
      <w:r w:rsidRPr="0005243F">
        <w:t xml:space="preserve">w zakresie poprawności </w:t>
      </w:r>
      <w:r w:rsidRPr="0005243F">
        <w:rPr>
          <w:rFonts w:eastAsia="Calibri"/>
        </w:rPr>
        <w:t xml:space="preserve">prowadzenia ksiąg rachunkowych, sporządzania sprawozdań budżetowych, sprawozdań </w:t>
      </w:r>
      <w:r w:rsidRPr="0005243F">
        <w:rPr>
          <w:rStyle w:val="Pogrubienie"/>
          <w:rFonts w:eastAsia="Calibri"/>
          <w:b w:val="0"/>
        </w:rPr>
        <w:t>w zakresie operacji finansowych</w:t>
      </w:r>
      <w:r w:rsidRPr="0005243F">
        <w:rPr>
          <w:rFonts w:eastAsia="Calibri"/>
        </w:rPr>
        <w:t xml:space="preserve"> za okres od stycznia 2022 r. do chwili obecnej oraz sprawozdania finansowego za 2021 rok.</w:t>
      </w:r>
    </w:p>
    <w:p w14:paraId="6C4009A8" w14:textId="77777777" w:rsidR="00390907" w:rsidRPr="0089015C" w:rsidRDefault="00390907" w:rsidP="00390907">
      <w:pPr>
        <w:pStyle w:val="Tekstpodstawowywcity2"/>
        <w:spacing w:line="24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89015C">
        <w:rPr>
          <w:rFonts w:ascii="Calibri" w:hAnsi="Calibri"/>
          <w:sz w:val="22"/>
          <w:szCs w:val="22"/>
        </w:rPr>
        <w:t>W wyniku kontroli stwierdzono niżej opisane nieprawidłowości i uchybienia, które powstały wskutek nieprzestrzegania obowiązujących przepisów prawa przez osoby odpowiedzialne:</w:t>
      </w:r>
    </w:p>
    <w:p w14:paraId="6FBF59A8" w14:textId="77777777" w:rsidR="00390907" w:rsidRPr="0089015C" w:rsidRDefault="00390907" w:rsidP="00390907">
      <w:pPr>
        <w:pStyle w:val="Tekstpodstawowywcity2"/>
        <w:spacing w:line="240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14:paraId="1ADF63F7" w14:textId="77777777" w:rsidR="00390907" w:rsidRDefault="00390907" w:rsidP="00390907">
      <w:pPr>
        <w:spacing w:after="0" w:line="240" w:lineRule="auto"/>
        <w:jc w:val="both"/>
      </w:pPr>
      <w:r>
        <w:t>Stwierdzono</w:t>
      </w:r>
      <w:r w:rsidRPr="0094292F">
        <w:t xml:space="preserve"> brak  wydruków zestawień obrotów i sald za poszczególne miesiące 2022 roku, w tym na potrzeby (moment) sporządzenia sprawozdań budżetowych. </w:t>
      </w:r>
      <w:r>
        <w:t xml:space="preserve">Ustalono także, </w:t>
      </w:r>
      <w:r w:rsidRPr="0094292F">
        <w:t>że główny księgowy nie wydrukował dziennika (Budżet, ZFŚS), księgi głównej, na koniec roku obrotowego.  Kontrolującym nie udostępniono również innej formy wskazanej w przepisach wewnętrznych przechowywania danych. Na potrzeby kontroli zostały wydrukowane w dniu 23.05.2022 r. zestawienia obrotów i sald za poszczególne miesiące od stycznia do kwietnia</w:t>
      </w:r>
      <w:r>
        <w:t xml:space="preserve"> 2022 r. przy czym stwierdzono </w:t>
      </w:r>
      <w:r w:rsidRPr="0094292F">
        <w:t>m.in.</w:t>
      </w:r>
      <w:r>
        <w:t xml:space="preserve">, </w:t>
      </w:r>
      <w:r w:rsidRPr="0094292F">
        <w:t xml:space="preserve"> że bilans otwarcia nie został  p</w:t>
      </w:r>
      <w:r>
        <w:t xml:space="preserve">oprawnie przeniesiony np. konto </w:t>
      </w:r>
      <w:r w:rsidRPr="0094292F">
        <w:t xml:space="preserve">130-2, brak oznaczenia zestawień </w:t>
      </w:r>
      <w:r w:rsidRPr="0094292F">
        <w:rPr>
          <w:rFonts w:eastAsia="Times New Roman"/>
          <w:lang w:eastAsia="pl-PL"/>
        </w:rPr>
        <w:t>nazwą jednostki (pełną lub skróconą).</w:t>
      </w:r>
      <w:r w:rsidRPr="0094292F">
        <w:t xml:space="preserve"> W okresie od miesiąca stycznia do miesiąca kwietnia 2022 r. żaden</w:t>
      </w:r>
      <w:r>
        <w:br/>
      </w:r>
      <w:r w:rsidRPr="0094292F">
        <w:t>z wprowadzonych dokumentów do systemu finansowo - księ</w:t>
      </w:r>
      <w:r>
        <w:t>gowego nie został zaksięgowany.</w:t>
      </w:r>
      <w:r>
        <w:br/>
      </w:r>
      <w:r w:rsidRPr="0094292F">
        <w:t>Ww. dokumenty zostały tylko wprowadzone i są dostępne w zakładce „Dokumenty bieżące”. Ostatni dokument wprowadzono dnia 29.04.2022 r. Do dnia rozpoczęcia kontroli żaden dokument z miesiąca maja 2022 r. nie został wprowadzony do programu finansowo – księgowego ponieważ główny księgowy przebywał na zwolnieniu lekarskim</w:t>
      </w:r>
      <w:r>
        <w:t>.</w:t>
      </w:r>
      <w:r w:rsidRPr="0094292F">
        <w:t xml:space="preserve"> Ponadto analiza dzienników z 2021 roku wykazała, że żaden miesiąc</w:t>
      </w:r>
      <w:r>
        <w:t xml:space="preserve"> </w:t>
      </w:r>
      <w:r w:rsidRPr="0094292F">
        <w:t>w programie finansowo – księgowym dziennik - „Budżet” nie został zamknięty, dokumenty są wprowadzone i zaksięgowane do miesiąca listopada (data księgowania 19.05.2022 r.). Dokumenty</w:t>
      </w:r>
      <w:r>
        <w:t xml:space="preserve"> </w:t>
      </w:r>
      <w:r w:rsidRPr="0094292F">
        <w:t xml:space="preserve">z miesiąca grudnia zostały wprowadzone i znajdują się w zakładce „Dokumenty bieżące”. W dzienniku „ZFŚS” poszczególne miesiące zostały wprowadzone, zaksięgowane oraz zamknięte (miesiące od stycznia do listopada zostały zamknięte w dniu 26.02.2022 r., </w:t>
      </w:r>
      <w:r>
        <w:t>a miesiąc grudzień w dniu</w:t>
      </w:r>
      <w:r>
        <w:br/>
      </w:r>
      <w:r w:rsidRPr="0094292F">
        <w:t xml:space="preserve">14.05.2022 r.). </w:t>
      </w:r>
    </w:p>
    <w:p w14:paraId="070ABDCC" w14:textId="77777777" w:rsidR="00390907" w:rsidRPr="0094292F" w:rsidRDefault="00390907" w:rsidP="00390907">
      <w:pPr>
        <w:spacing w:after="0" w:line="240" w:lineRule="auto"/>
        <w:jc w:val="both"/>
      </w:pPr>
      <w:r w:rsidRPr="0089015C">
        <w:rPr>
          <w:rFonts w:eastAsia="Calibri"/>
          <w:b/>
        </w:rPr>
        <w:t>Wniosek pokontrolny nr 1</w:t>
      </w:r>
    </w:p>
    <w:p w14:paraId="421FDE07" w14:textId="77777777" w:rsidR="00390907" w:rsidRDefault="00390907" w:rsidP="00390907">
      <w:pPr>
        <w:spacing w:after="0" w:line="240" w:lineRule="auto"/>
        <w:jc w:val="both"/>
      </w:pPr>
      <w:r>
        <w:rPr>
          <w:rFonts w:eastAsia="Calibri"/>
        </w:rPr>
        <w:t xml:space="preserve">Niezwłocznie zamknąć księgi rachunkowe za 2021 rok oraz sporządzić  niezbędne </w:t>
      </w:r>
      <w:r w:rsidRPr="004A3F66">
        <w:t>na koniec roku obrotowego</w:t>
      </w:r>
      <w:r>
        <w:t xml:space="preserve"> wydruki z ksiąg rachunkowych jednostki</w:t>
      </w:r>
      <w:r w:rsidRPr="004A3F66">
        <w:t xml:space="preserve">.  </w:t>
      </w:r>
    </w:p>
    <w:p w14:paraId="5B957EBE" w14:textId="77777777" w:rsidR="00390907" w:rsidRDefault="00390907" w:rsidP="00390907">
      <w:pPr>
        <w:spacing w:after="0" w:line="240" w:lineRule="auto"/>
        <w:jc w:val="both"/>
      </w:pPr>
      <w:r w:rsidRPr="0089015C">
        <w:rPr>
          <w:rFonts w:eastAsia="Calibri"/>
          <w:b/>
        </w:rPr>
        <w:t>Wniosek pokontrolny nr 2</w:t>
      </w:r>
    </w:p>
    <w:p w14:paraId="112C34D0" w14:textId="77777777" w:rsidR="00390907" w:rsidRPr="00390907" w:rsidRDefault="00390907" w:rsidP="00390907">
      <w:pPr>
        <w:spacing w:after="0" w:line="240" w:lineRule="auto"/>
        <w:jc w:val="both"/>
      </w:pPr>
      <w:r>
        <w:t>W dalszej działalności jednostki prowadzić księgi rachunkowe rzetelnie, bezbłędnie, sprawdzalnie i bieżąco,</w:t>
      </w:r>
      <w:r w:rsidRPr="00A22191">
        <w:t xml:space="preserve"> </w:t>
      </w:r>
      <w:r>
        <w:t>zgodnie z art. 20 i 24  ustawy o rachunkowości (tekst jednolity Dz. U. z 2021 r. poz. 217</w:t>
      </w:r>
      <w:r>
        <w:br/>
        <w:t>z późniejszymi zmianami)</w:t>
      </w:r>
      <w:r w:rsidRPr="00CD7A1A">
        <w:t>.</w:t>
      </w:r>
    </w:p>
    <w:p w14:paraId="67F2D7B7" w14:textId="77777777" w:rsidR="00390907" w:rsidRDefault="00390907" w:rsidP="00390907">
      <w:pPr>
        <w:spacing w:after="0" w:line="240" w:lineRule="auto"/>
        <w:jc w:val="both"/>
        <w:rPr>
          <w:b/>
        </w:rPr>
      </w:pPr>
      <w:r w:rsidRPr="004A3F66">
        <w:rPr>
          <w:b/>
        </w:rPr>
        <w:t>Wniosek pokontrolny nr 3</w:t>
      </w:r>
    </w:p>
    <w:p w14:paraId="6A4A849C" w14:textId="77777777" w:rsidR="00390907" w:rsidRPr="0094292F" w:rsidRDefault="00390907" w:rsidP="00390907">
      <w:pPr>
        <w:spacing w:after="0" w:line="240" w:lineRule="auto"/>
        <w:jc w:val="both"/>
      </w:pPr>
      <w:r>
        <w:t>Z</w:t>
      </w:r>
      <w:r w:rsidRPr="0094292F">
        <w:t xml:space="preserve">estawienia obrotów i sald </w:t>
      </w:r>
      <w:r>
        <w:t xml:space="preserve">drukować </w:t>
      </w:r>
      <w:r w:rsidRPr="0094292F">
        <w:t>na moment sporządz</w:t>
      </w:r>
      <w:r>
        <w:t>a</w:t>
      </w:r>
      <w:r w:rsidRPr="0094292F">
        <w:t xml:space="preserve">nia sprawozdań budżetowych oraz przenosić  dane z programu finansowo – księgowego </w:t>
      </w:r>
      <w:r>
        <w:t xml:space="preserve">zgodnie z przyjętą polityką rachunkowości  np. </w:t>
      </w:r>
      <w:r w:rsidRPr="0094292F">
        <w:t>na zewnętrzny nośnik danych</w:t>
      </w:r>
      <w:r>
        <w:t>, na dokument  pdf</w:t>
      </w:r>
      <w:r w:rsidRPr="0094292F">
        <w:t>.</w:t>
      </w:r>
    </w:p>
    <w:p w14:paraId="47CE3B8C" w14:textId="77777777" w:rsidR="00390907" w:rsidRPr="004A3F66" w:rsidRDefault="00390907" w:rsidP="00390907">
      <w:pPr>
        <w:spacing w:after="0" w:line="240" w:lineRule="auto"/>
        <w:jc w:val="both"/>
        <w:rPr>
          <w:b/>
        </w:rPr>
      </w:pPr>
      <w:r w:rsidRPr="004A3F66">
        <w:rPr>
          <w:b/>
        </w:rPr>
        <w:t xml:space="preserve">Wniosek pokontrolny nr </w:t>
      </w:r>
      <w:r>
        <w:rPr>
          <w:b/>
        </w:rPr>
        <w:t>4</w:t>
      </w:r>
    </w:p>
    <w:p w14:paraId="4DCF52C2" w14:textId="77777777" w:rsidR="00390907" w:rsidRDefault="00390907" w:rsidP="00390907">
      <w:pPr>
        <w:spacing w:after="0" w:line="240" w:lineRule="auto"/>
        <w:jc w:val="both"/>
      </w:pPr>
      <w:r w:rsidRPr="00CD7A1A">
        <w:t xml:space="preserve">W dalszej działalności jednostki zadbać o właściwe działanie programu finansowo – księgowego ze szczególnym uwzględnieniem parametrów </w:t>
      </w:r>
      <w:r>
        <w:t xml:space="preserve"> (danych) </w:t>
      </w:r>
      <w:r w:rsidRPr="00CD7A1A">
        <w:t xml:space="preserve">dla zestawień </w:t>
      </w:r>
      <w:r>
        <w:t>obrotów i sald, zgodnie z art. 13</w:t>
      </w:r>
      <w:r>
        <w:br/>
        <w:t>i 18 ustawy o rachunkowości (tekst jednolity Dz. U. z 2021 r. poz. 217 z późniejszymi zmianami)</w:t>
      </w:r>
      <w:r w:rsidRPr="00CD7A1A">
        <w:t>.</w:t>
      </w:r>
    </w:p>
    <w:p w14:paraId="25A6C1B5" w14:textId="77777777" w:rsidR="00390907" w:rsidRDefault="00390907" w:rsidP="00390907">
      <w:pPr>
        <w:spacing w:after="0" w:line="240" w:lineRule="auto"/>
        <w:jc w:val="both"/>
      </w:pPr>
    </w:p>
    <w:p w14:paraId="0961FF72" w14:textId="77777777" w:rsidR="00390907" w:rsidRPr="00CD7A1A" w:rsidRDefault="00390907" w:rsidP="00390907">
      <w:pPr>
        <w:spacing w:after="0" w:line="240" w:lineRule="auto"/>
        <w:jc w:val="both"/>
      </w:pPr>
    </w:p>
    <w:p w14:paraId="0F915EDB" w14:textId="36819700" w:rsidR="00390907" w:rsidRPr="0094292F" w:rsidRDefault="00390907" w:rsidP="00390907">
      <w:pPr>
        <w:spacing w:after="0" w:line="240" w:lineRule="auto"/>
        <w:jc w:val="both"/>
        <w:rPr>
          <w:rFonts w:eastAsia="Times New Roman"/>
          <w:lang w:eastAsia="pl-PL"/>
        </w:rPr>
      </w:pPr>
      <w:r w:rsidRPr="0094292F">
        <w:rPr>
          <w:rFonts w:eastAsia="Times New Roman"/>
          <w:lang w:eastAsia="pl-PL"/>
        </w:rPr>
        <w:lastRenderedPageBreak/>
        <w:t xml:space="preserve">Dokonano porównania danych wykazanych w sprawozdaniach Rb-27 S za miesiąc styczeń, luty, marzec i kwiecień  2022 r. z zestawieniami obrotów i sald na koniec </w:t>
      </w:r>
      <w:r>
        <w:rPr>
          <w:rFonts w:eastAsia="Times New Roman"/>
          <w:lang w:eastAsia="pl-PL"/>
        </w:rPr>
        <w:t>ww.</w:t>
      </w:r>
      <w:r w:rsidRPr="0094292F">
        <w:rPr>
          <w:rFonts w:eastAsia="Times New Roman"/>
          <w:lang w:eastAsia="pl-PL"/>
        </w:rPr>
        <w:t xml:space="preserve"> miesięcy (wydruk 23.05.2022 r.) przy czym </w:t>
      </w:r>
      <w:r w:rsidRPr="0094292F">
        <w:t xml:space="preserve"> </w:t>
      </w:r>
      <w:r w:rsidRPr="0094292F">
        <w:rPr>
          <w:rFonts w:eastAsia="Times New Roman"/>
          <w:lang w:eastAsia="pl-PL"/>
        </w:rPr>
        <w:t>stwierdzono, że w sprawozdaniach za miesiąc styczeń, luty, marzec</w:t>
      </w:r>
      <w:r>
        <w:rPr>
          <w:rFonts w:eastAsia="Times New Roman"/>
          <w:lang w:eastAsia="pl-PL"/>
        </w:rPr>
        <w:br/>
      </w:r>
      <w:r w:rsidRPr="0094292F">
        <w:rPr>
          <w:rFonts w:eastAsia="Times New Roman"/>
          <w:lang w:eastAsia="pl-PL"/>
        </w:rPr>
        <w:t xml:space="preserve">i kwiecień  2022 r. wykazywane były dochody zgodnie z prowadzoną ewidencją księgową </w:t>
      </w:r>
      <w:r w:rsidRPr="0094292F">
        <w:t xml:space="preserve">dla konta 130-2. W sprawozdaniu za okres od 01.01.2022 r. do 31.03.2022 r. w kolumnie 5  w Rozdziale 80101 </w:t>
      </w:r>
      <w:r w:rsidR="00863970">
        <w:br/>
      </w:r>
      <w:r w:rsidRPr="0094292F">
        <w:t>§ 0920 zostały wykazane nieprawidłowe kwo</w:t>
      </w:r>
      <w:r>
        <w:t xml:space="preserve">ty ponieważ odsetki w wysokości </w:t>
      </w:r>
      <w:r w:rsidRPr="0094292F">
        <w:t>0,94 zł to nierozliczone dochody za 2021 r., a kwota 0,10 zł to środki finansowe pozostałe na rachunku</w:t>
      </w:r>
      <w:r w:rsidRPr="00BF19BE">
        <w:t xml:space="preserve"> </w:t>
      </w:r>
      <w:r w:rsidRPr="0094292F">
        <w:t>na dzień 31 grudnia roku budżetowego, o który</w:t>
      </w:r>
      <w:r>
        <w:t>m</w:t>
      </w:r>
      <w:r w:rsidRPr="0094292F">
        <w:t xml:space="preserve"> mowa w </w:t>
      </w:r>
      <w:r>
        <w:t>art. 223</w:t>
      </w:r>
      <w:r w:rsidRPr="0094292F">
        <w:rPr>
          <w:rStyle w:val="Pogrubienie"/>
        </w:rPr>
        <w:t xml:space="preserve"> </w:t>
      </w:r>
      <w:r w:rsidRPr="0094292F">
        <w:t>ust. 1 ustawy o finansach publicznych,</w:t>
      </w:r>
      <w:r>
        <w:t xml:space="preserve"> </w:t>
      </w:r>
      <w:r w:rsidRPr="0094292F">
        <w:t>które podlegają odprowadzeniu na rachunek budżetu jednostki samorządu terytorialnego w terminie do dnia</w:t>
      </w:r>
      <w:r>
        <w:br/>
      </w:r>
      <w:r w:rsidRPr="0094292F">
        <w:t xml:space="preserve">5 stycznia następnego roku. </w:t>
      </w:r>
      <w:r w:rsidRPr="0094292F">
        <w:rPr>
          <w:rFonts w:eastAsia="Times New Roman"/>
          <w:lang w:eastAsia="pl-PL"/>
        </w:rPr>
        <w:t xml:space="preserve"> </w:t>
      </w:r>
      <w:r w:rsidRPr="0094292F">
        <w:t>Kwoty 0,94 zł i 0,10 zł zostały odprowadzone w dniu 05.01.2022 r.</w:t>
      </w:r>
      <w:r>
        <w:br/>
      </w:r>
      <w:r w:rsidRPr="0094292F">
        <w:t>z rachunku bieżącego jednostki na rachunek Urzędu Miasta Kielce. W związku z tym, że przypis należności oraz saldo Ma kon</w:t>
      </w:r>
      <w:r>
        <w:t xml:space="preserve">ta 222 i 225-36 dotyczy grudnia </w:t>
      </w:r>
      <w:r w:rsidRPr="0094292F">
        <w:t>2021 r. to ww. kwoty powinny być wykazane w sprawozdaniu Rb-27 S oraz Rb-34 S według stanu na dzień 31.12.2021 r. W 2022 roku powinno nastąpić tylko fizyczne przekazanie środków finansowych, a co za tym idzie odpowiednia ewidencja księgowa na kontach zespołu 1 i 2.</w:t>
      </w:r>
    </w:p>
    <w:p w14:paraId="56F0B200" w14:textId="77777777" w:rsidR="00390907" w:rsidRPr="0089015C" w:rsidRDefault="00390907" w:rsidP="00390907">
      <w:pPr>
        <w:tabs>
          <w:tab w:val="left" w:pos="9072"/>
        </w:tabs>
        <w:spacing w:after="0" w:line="240" w:lineRule="auto"/>
        <w:jc w:val="both"/>
        <w:rPr>
          <w:rFonts w:eastAsia="Calibri"/>
          <w:b/>
        </w:rPr>
      </w:pPr>
      <w:r w:rsidRPr="0089015C">
        <w:rPr>
          <w:rFonts w:eastAsia="Calibri"/>
          <w:b/>
        </w:rPr>
        <w:t xml:space="preserve">Wniosek pokontrolny nr </w:t>
      </w:r>
      <w:r>
        <w:rPr>
          <w:rFonts w:eastAsia="Calibri"/>
          <w:b/>
        </w:rPr>
        <w:t>5</w:t>
      </w:r>
    </w:p>
    <w:p w14:paraId="6AE99DE9" w14:textId="77777777" w:rsidR="00390907" w:rsidRPr="0089015C" w:rsidRDefault="00390907" w:rsidP="00390907">
      <w:pPr>
        <w:pStyle w:val="Nagwek1"/>
        <w:ind w:left="0"/>
        <w:jc w:val="both"/>
        <w:rPr>
          <w:rFonts w:ascii="Calibri" w:hAnsi="Calibri"/>
          <w:b w:val="0"/>
          <w:sz w:val="22"/>
          <w:szCs w:val="22"/>
        </w:rPr>
      </w:pPr>
      <w:r w:rsidRPr="0089015C">
        <w:rPr>
          <w:rFonts w:ascii="Calibri" w:hAnsi="Calibri"/>
          <w:b w:val="0"/>
          <w:sz w:val="22"/>
          <w:szCs w:val="22"/>
        </w:rPr>
        <w:t>Sprawozdanie Rb-2</w:t>
      </w:r>
      <w:r>
        <w:rPr>
          <w:rFonts w:ascii="Calibri" w:hAnsi="Calibri"/>
          <w:b w:val="0"/>
          <w:sz w:val="22"/>
          <w:szCs w:val="22"/>
        </w:rPr>
        <w:t>7</w:t>
      </w:r>
      <w:r w:rsidRPr="0089015C">
        <w:rPr>
          <w:rFonts w:ascii="Calibri" w:hAnsi="Calibri"/>
          <w:b w:val="0"/>
          <w:sz w:val="22"/>
          <w:szCs w:val="22"/>
        </w:rPr>
        <w:t xml:space="preserve"> S sporządzać bezbłędnie, zgodnie z </w:t>
      </w:r>
      <w:r w:rsidRPr="0089015C">
        <w:rPr>
          <w:rStyle w:val="NagwekZnak"/>
          <w:rFonts w:ascii="Calibri" w:hAnsi="Calibri"/>
          <w:b w:val="0"/>
          <w:bCs w:val="0"/>
          <w:sz w:val="22"/>
          <w:szCs w:val="22"/>
        </w:rPr>
        <w:t xml:space="preserve"> </w:t>
      </w:r>
      <w:r w:rsidRPr="0089015C">
        <w:rPr>
          <w:rStyle w:val="Pogrubienie"/>
          <w:rFonts w:ascii="Calibri" w:hAnsi="Calibri"/>
          <w:bCs/>
          <w:sz w:val="22"/>
          <w:szCs w:val="22"/>
        </w:rPr>
        <w:t>Rozporządzeniem  Ministra Finansów z dnia 11.01.2022 r. w sprawie sprawozdawczości budżetowej (</w:t>
      </w:r>
      <w:r w:rsidRPr="0089015C">
        <w:rPr>
          <w:rFonts w:ascii="Calibri" w:hAnsi="Calibri"/>
          <w:b w:val="0"/>
          <w:sz w:val="22"/>
          <w:szCs w:val="22"/>
        </w:rPr>
        <w:t>Dz. U. z 2022 r. poz. 144</w:t>
      </w:r>
      <w:r w:rsidRPr="0089015C">
        <w:rPr>
          <w:rStyle w:val="Pogrubienie"/>
          <w:rFonts w:ascii="Calibri" w:hAnsi="Calibri"/>
          <w:bCs/>
          <w:sz w:val="22"/>
          <w:szCs w:val="22"/>
        </w:rPr>
        <w:t>)</w:t>
      </w:r>
      <w:r w:rsidRPr="0089015C">
        <w:rPr>
          <w:rFonts w:ascii="Calibri" w:hAnsi="Calibri"/>
          <w:sz w:val="22"/>
          <w:szCs w:val="22"/>
        </w:rPr>
        <w:t xml:space="preserve"> </w:t>
      </w:r>
      <w:r w:rsidRPr="0089015C">
        <w:rPr>
          <w:rFonts w:ascii="Calibri" w:hAnsi="Calibri"/>
          <w:b w:val="0"/>
          <w:sz w:val="22"/>
          <w:szCs w:val="22"/>
        </w:rPr>
        <w:t>oraz na moment sporządzenia sprawozdania drukować zestawienie obrotów i sald.</w:t>
      </w:r>
    </w:p>
    <w:p w14:paraId="1F5BF3C6" w14:textId="77777777" w:rsidR="00390907" w:rsidRDefault="00390907" w:rsidP="00390907">
      <w:pPr>
        <w:shd w:val="clear" w:color="auto" w:fill="FFFFFF"/>
        <w:spacing w:after="0" w:line="240" w:lineRule="auto"/>
        <w:jc w:val="both"/>
      </w:pPr>
    </w:p>
    <w:p w14:paraId="25A3BDC9" w14:textId="77777777" w:rsidR="00390907" w:rsidRPr="0094292F" w:rsidRDefault="00390907" w:rsidP="00390907">
      <w:pPr>
        <w:spacing w:after="0" w:line="240" w:lineRule="auto"/>
        <w:jc w:val="both"/>
      </w:pPr>
      <w:r w:rsidRPr="0094292F">
        <w:rPr>
          <w:rFonts w:eastAsia="Times New Roman"/>
          <w:lang w:eastAsia="pl-PL"/>
        </w:rPr>
        <w:t xml:space="preserve">Podczas kontroli sprawozdań Rb-28 S za okres od stycznia do kwietnia  2022 r. dokonano porównania danych wykazanych w ww. sprawozdaniach </w:t>
      </w:r>
      <w:r>
        <w:rPr>
          <w:rFonts w:eastAsia="Times New Roman"/>
          <w:lang w:eastAsia="pl-PL"/>
        </w:rPr>
        <w:t xml:space="preserve">z </w:t>
      </w:r>
      <w:r w:rsidRPr="0094292F">
        <w:rPr>
          <w:rFonts w:eastAsia="Times New Roman"/>
          <w:lang w:eastAsia="pl-PL"/>
        </w:rPr>
        <w:t>zestawieniami obrotów i sald na koniec poszczególnych miesięcy (wydruk 23.05.2022 r.)</w:t>
      </w:r>
      <w:r>
        <w:rPr>
          <w:rFonts w:eastAsia="Times New Roman"/>
          <w:lang w:eastAsia="pl-PL"/>
        </w:rPr>
        <w:t xml:space="preserve"> </w:t>
      </w:r>
      <w:r w:rsidRPr="0094292F">
        <w:rPr>
          <w:rFonts w:eastAsia="Times New Roman"/>
          <w:lang w:eastAsia="pl-PL"/>
        </w:rPr>
        <w:t>oraz korekcie sprawozdan</w:t>
      </w:r>
      <w:r>
        <w:rPr>
          <w:rFonts w:eastAsia="Times New Roman"/>
          <w:lang w:eastAsia="pl-PL"/>
        </w:rPr>
        <w:t>ia za okres od 01.01.2022 r. do</w:t>
      </w:r>
      <w:r>
        <w:rPr>
          <w:rFonts w:eastAsia="Times New Roman"/>
          <w:lang w:eastAsia="pl-PL"/>
        </w:rPr>
        <w:br/>
      </w:r>
      <w:r w:rsidRPr="0094292F">
        <w:rPr>
          <w:rFonts w:eastAsia="Times New Roman"/>
          <w:lang w:eastAsia="pl-PL"/>
        </w:rPr>
        <w:t>31.03.2022 r.</w:t>
      </w:r>
      <w:r>
        <w:rPr>
          <w:rFonts w:eastAsia="Times New Roman"/>
          <w:lang w:eastAsia="pl-PL"/>
        </w:rPr>
        <w:t xml:space="preserve"> (złożonej do Wydziału Edukacji, Kultury i Sportu za pismem z dnia 26.04.2022 r.) S</w:t>
      </w:r>
      <w:r w:rsidRPr="0094292F">
        <w:rPr>
          <w:rFonts w:eastAsia="Times New Roman"/>
          <w:lang w:eastAsia="pl-PL"/>
        </w:rPr>
        <w:t xml:space="preserve">twierdzono, że w sprawozdaniach wykazywane były wydatki zgodnie z prowadzoną ewidencją księgową </w:t>
      </w:r>
      <w:r w:rsidRPr="0094292F">
        <w:t>(konto 130-1) w rozbiciu na poszczególne podziałki klasyfikacji budżetowej.  W zakresie kwot zobowiązań wykazanych w korekcie sprawozdania za okres od 01.01.2022 r. do 31.03.2022 r. stwierdzono, że w Rozdziale 80101 § 4110 oraz § 4790 wykazano kwoty zobowiązań per saldo. Kwota wykazana w sprawozdaniu § 4110 68.454,24 zł oraz § 4790 47.024,78 zł,</w:t>
      </w:r>
      <w:r>
        <w:t xml:space="preserve"> </w:t>
      </w:r>
      <w:r w:rsidRPr="0094292F">
        <w:t>a powinna wynieść odpowiednio 68.723,11 zł i 47.025,70 zł. Różnica wynosi odpowiednio 268,87 zł  i 0,92 zł.</w:t>
      </w:r>
    </w:p>
    <w:p w14:paraId="15B48D1B" w14:textId="77777777" w:rsidR="00390907" w:rsidRPr="0094292F" w:rsidRDefault="00390907" w:rsidP="0039090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015C">
        <w:rPr>
          <w:rFonts w:eastAsia="Calibri"/>
          <w:b/>
        </w:rPr>
        <w:t xml:space="preserve">Wniosek pokontrolny nr </w:t>
      </w:r>
      <w:r>
        <w:rPr>
          <w:rFonts w:eastAsia="Calibri"/>
          <w:b/>
        </w:rPr>
        <w:t>6</w:t>
      </w:r>
    </w:p>
    <w:p w14:paraId="4A960A6B" w14:textId="77777777" w:rsidR="00390907" w:rsidRPr="0089015C" w:rsidRDefault="00390907" w:rsidP="00390907">
      <w:pPr>
        <w:shd w:val="clear" w:color="auto" w:fill="FFFFFF"/>
        <w:spacing w:after="0" w:line="240" w:lineRule="auto"/>
        <w:jc w:val="both"/>
      </w:pPr>
      <w:r w:rsidRPr="0089015C">
        <w:t>Sprawozdanie Rb-</w:t>
      </w:r>
      <w:r>
        <w:t>28</w:t>
      </w:r>
      <w:r w:rsidRPr="0089015C">
        <w:t xml:space="preserve"> S sporządzać bezbłędnie,</w:t>
      </w:r>
      <w:r w:rsidRPr="0089015C">
        <w:rPr>
          <w:b/>
        </w:rPr>
        <w:t xml:space="preserve"> </w:t>
      </w:r>
      <w:r w:rsidRPr="0089015C">
        <w:t>zgodnie z</w:t>
      </w:r>
      <w:r w:rsidRPr="0089015C">
        <w:rPr>
          <w:b/>
        </w:rPr>
        <w:t xml:space="preserve"> </w:t>
      </w:r>
      <w:r w:rsidRPr="0089015C">
        <w:rPr>
          <w:rStyle w:val="NagwekZnak"/>
          <w:b/>
          <w:bCs/>
        </w:rPr>
        <w:t xml:space="preserve"> </w:t>
      </w:r>
      <w:r w:rsidRPr="0089015C">
        <w:rPr>
          <w:rStyle w:val="Pogrubienie"/>
          <w:b w:val="0"/>
          <w:bCs w:val="0"/>
        </w:rPr>
        <w:t>Rozporządzeniem  Ministra Finansów z dnia 11.01.2022 r. w sprawie sprawozdawczości budżetowej (</w:t>
      </w:r>
      <w:r w:rsidRPr="0089015C">
        <w:t>Dz. U. z 2022 r. poz. 144</w:t>
      </w:r>
      <w:r w:rsidRPr="0089015C">
        <w:rPr>
          <w:rStyle w:val="Pogrubienie"/>
          <w:b w:val="0"/>
          <w:bCs w:val="0"/>
        </w:rPr>
        <w:t>)</w:t>
      </w:r>
      <w:r w:rsidRPr="0089015C">
        <w:t xml:space="preserve"> oraz na moment sporządzenia sprawozdania drukować zestawienie obrotów i sald.</w:t>
      </w:r>
    </w:p>
    <w:p w14:paraId="791A7AE4" w14:textId="77777777" w:rsidR="00390907" w:rsidRDefault="00390907" w:rsidP="0039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07E97CBC" w14:textId="2543D651" w:rsidR="00390907" w:rsidRPr="0094292F" w:rsidRDefault="00390907" w:rsidP="00390907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4292F">
        <w:rPr>
          <w:rFonts w:eastAsia="Times New Roman"/>
        </w:rPr>
        <w:t>W trakcie kontroli sprawozdania Rb</w:t>
      </w:r>
      <w:r>
        <w:rPr>
          <w:rFonts w:eastAsia="Times New Roman"/>
        </w:rPr>
        <w:t>-</w:t>
      </w:r>
      <w:r w:rsidRPr="0094292F">
        <w:rPr>
          <w:rFonts w:eastAsia="Times New Roman"/>
        </w:rPr>
        <w:t xml:space="preserve">34S za okres 01.01.2022 r. do 31.03.2022 r. ustalono, że wykonanie w Rozdziale 80101 w </w:t>
      </w:r>
      <w:r w:rsidRPr="0094292F">
        <w:rPr>
          <w:rFonts w:eastAsia="Times New Roman" w:cs="Aharoni"/>
        </w:rPr>
        <w:t>§</w:t>
      </w:r>
      <w:r w:rsidRPr="0094292F">
        <w:rPr>
          <w:rFonts w:eastAsia="Times New Roman"/>
        </w:rPr>
        <w:t xml:space="preserve"> 0920 jest niezgodne z zestawieniem obrotów i sald (wydruk 23.05.2022 r.) </w:t>
      </w:r>
      <w:r w:rsidR="00863970">
        <w:rPr>
          <w:rFonts w:eastAsia="Times New Roman"/>
        </w:rPr>
        <w:br/>
      </w:r>
      <w:r w:rsidRPr="0094292F">
        <w:rPr>
          <w:rFonts w:eastAsia="Times New Roman"/>
        </w:rPr>
        <w:t xml:space="preserve">o kwotę 0,10 zł w zakresie wykonania  strona Wn konta 132-2. Stwierdzono również niezgodność </w:t>
      </w:r>
      <w:r w:rsidR="00863970">
        <w:rPr>
          <w:rFonts w:eastAsia="Times New Roman"/>
        </w:rPr>
        <w:br/>
      </w:r>
      <w:r w:rsidRPr="0094292F">
        <w:rPr>
          <w:rFonts w:eastAsia="Times New Roman"/>
        </w:rPr>
        <w:t xml:space="preserve">w zakresie należności i zobowiązań na początek oraz na koniec okresu sprawozdawczego. </w:t>
      </w:r>
      <w:r w:rsidR="00863970">
        <w:rPr>
          <w:rFonts w:eastAsia="Times New Roman"/>
        </w:rPr>
        <w:br/>
      </w:r>
      <w:r w:rsidRPr="0094292F">
        <w:rPr>
          <w:rFonts w:eastAsia="Times New Roman"/>
        </w:rPr>
        <w:t>W sprawozdaniu wykazano należności na początek okresu sprawozdawczego</w:t>
      </w:r>
      <w:r>
        <w:rPr>
          <w:rFonts w:eastAsia="Times New Roman"/>
        </w:rPr>
        <w:br/>
      </w:r>
      <w:r w:rsidRPr="0094292F">
        <w:rPr>
          <w:rFonts w:eastAsia="Times New Roman"/>
        </w:rPr>
        <w:t>w wysokości 1.974,07 zł, a na koniec okresu sprawozdawczego</w:t>
      </w:r>
      <w:r>
        <w:rPr>
          <w:rFonts w:eastAsia="Times New Roman"/>
        </w:rPr>
        <w:t xml:space="preserve"> </w:t>
      </w:r>
      <w:r w:rsidRPr="0094292F">
        <w:rPr>
          <w:rFonts w:eastAsia="Times New Roman"/>
        </w:rPr>
        <w:t>w wysokości 2.478,67 zł. Zobowiązania wykazane w sprawozdaniu na początek okresu sprawozdawczego wynoszą 2.034,93 zł, a na koniec okresu sprawozdawczego wynoszą 10.360,88 zł. Zgodnie z otrzymanym przez kontrolujące zestawieniem obrotów i sald  stan należności na początek okresu sprawozdawczego wynosi 1.966,27 zł, a na koniec 2.497,30 zł oraz stan zobowiązań na początek okresu sprawozdawczego wynosi 2.027,13 zł, a na koniec 10.379,51 zł.</w:t>
      </w:r>
    </w:p>
    <w:p w14:paraId="2362EE2C" w14:textId="77777777" w:rsidR="00390907" w:rsidRPr="0089015C" w:rsidRDefault="00390907" w:rsidP="00390907">
      <w:pPr>
        <w:spacing w:after="0" w:line="240" w:lineRule="auto"/>
        <w:jc w:val="both"/>
      </w:pPr>
      <w:r w:rsidRPr="0089015C">
        <w:rPr>
          <w:rFonts w:eastAsia="Calibri"/>
          <w:b/>
        </w:rPr>
        <w:t xml:space="preserve">Wniosek pokontrolny nr </w:t>
      </w:r>
      <w:r>
        <w:rPr>
          <w:rFonts w:eastAsia="Calibri"/>
          <w:b/>
        </w:rPr>
        <w:t>7</w:t>
      </w:r>
    </w:p>
    <w:p w14:paraId="2557D877" w14:textId="77777777" w:rsidR="00390907" w:rsidRPr="0094292F" w:rsidRDefault="00390907" w:rsidP="00390907">
      <w:pPr>
        <w:shd w:val="clear" w:color="auto" w:fill="FFFFFF"/>
        <w:spacing w:after="0" w:line="240" w:lineRule="auto"/>
        <w:jc w:val="both"/>
      </w:pPr>
      <w:r w:rsidRPr="0089015C">
        <w:t>Sprawozdanie Rb-</w:t>
      </w:r>
      <w:r>
        <w:t>34</w:t>
      </w:r>
      <w:r w:rsidRPr="0089015C">
        <w:t xml:space="preserve"> S sporządzać bezbłędnie,</w:t>
      </w:r>
      <w:r w:rsidRPr="0089015C">
        <w:rPr>
          <w:b/>
        </w:rPr>
        <w:t xml:space="preserve"> </w:t>
      </w:r>
      <w:r w:rsidRPr="0089015C">
        <w:t>zgodnie z</w:t>
      </w:r>
      <w:r w:rsidRPr="0089015C">
        <w:rPr>
          <w:b/>
        </w:rPr>
        <w:t xml:space="preserve"> </w:t>
      </w:r>
      <w:r w:rsidRPr="0089015C">
        <w:rPr>
          <w:rStyle w:val="NagwekZnak"/>
          <w:b/>
          <w:bCs/>
        </w:rPr>
        <w:t xml:space="preserve"> </w:t>
      </w:r>
      <w:r w:rsidRPr="0089015C">
        <w:rPr>
          <w:rStyle w:val="Pogrubienie"/>
          <w:b w:val="0"/>
          <w:bCs w:val="0"/>
        </w:rPr>
        <w:t>Rozporządzeniem  Ministra Finansów z dnia 11.01.2022 r. w sprawie sprawozdawczości budżetowej (</w:t>
      </w:r>
      <w:r w:rsidRPr="0089015C">
        <w:t>Dz. U. z 2022 r. poz. 144</w:t>
      </w:r>
      <w:r w:rsidRPr="0089015C">
        <w:rPr>
          <w:rStyle w:val="Pogrubienie"/>
          <w:b w:val="0"/>
          <w:bCs w:val="0"/>
        </w:rPr>
        <w:t>)</w:t>
      </w:r>
      <w:r w:rsidRPr="0089015C">
        <w:t xml:space="preserve"> oraz na moment sporządzenia sprawozdania drukować zestawienie obrotów i sald.</w:t>
      </w:r>
    </w:p>
    <w:p w14:paraId="361815D6" w14:textId="77777777" w:rsidR="00390907" w:rsidRPr="0089015C" w:rsidRDefault="00390907" w:rsidP="00390907">
      <w:pPr>
        <w:tabs>
          <w:tab w:val="left" w:pos="9072"/>
        </w:tabs>
        <w:spacing w:after="0" w:line="240" w:lineRule="auto"/>
        <w:jc w:val="both"/>
        <w:rPr>
          <w:rFonts w:eastAsia="Calibri"/>
          <w:b/>
        </w:rPr>
      </w:pPr>
    </w:p>
    <w:p w14:paraId="550A8CF4" w14:textId="77777777" w:rsidR="00390907" w:rsidRDefault="00390907" w:rsidP="00390907">
      <w:pPr>
        <w:spacing w:after="0" w:line="240" w:lineRule="auto"/>
        <w:jc w:val="both"/>
      </w:pPr>
      <w:r w:rsidRPr="00CD7A1A">
        <w:lastRenderedPageBreak/>
        <w:t xml:space="preserve">W sprawozdaniu Rb-N na koniec I kwartału 2022 r. jednostka </w:t>
      </w:r>
      <w:r>
        <w:t xml:space="preserve"> błędnie </w:t>
      </w:r>
      <w:r w:rsidRPr="00CD7A1A">
        <w:t xml:space="preserve">wykazała stan pozostałych należności w wysokości 3.601,96 zł, </w:t>
      </w:r>
      <w:r>
        <w:t>ponieważ</w:t>
      </w:r>
      <w:r w:rsidRPr="00CD7A1A">
        <w:t xml:space="preserve"> zgodnie z przedstawionym kontrolującym zestawieniem sald i obrotów za okres od 01.01.2022 r. do 31.03.2022 r. (wydruk z dnia </w:t>
      </w:r>
      <w:r>
        <w:t xml:space="preserve">23.05.2022 r.) </w:t>
      </w:r>
      <w:r w:rsidRPr="00CD7A1A">
        <w:t xml:space="preserve">stan pozostałych należności </w:t>
      </w:r>
      <w:r>
        <w:t xml:space="preserve">powinien </w:t>
      </w:r>
      <w:r w:rsidRPr="00CD7A1A">
        <w:t>wyn</w:t>
      </w:r>
      <w:r>
        <w:t xml:space="preserve">ieść </w:t>
      </w:r>
      <w:r w:rsidRPr="00CD7A1A">
        <w:t xml:space="preserve"> 3.561,38 zł. </w:t>
      </w:r>
    </w:p>
    <w:p w14:paraId="10CE6128" w14:textId="77777777" w:rsidR="00390907" w:rsidRPr="00947D30" w:rsidRDefault="00390907" w:rsidP="00390907">
      <w:pPr>
        <w:spacing w:after="0" w:line="240" w:lineRule="auto"/>
        <w:jc w:val="both"/>
      </w:pPr>
      <w:r w:rsidRPr="0089015C">
        <w:rPr>
          <w:rFonts w:eastAsia="Calibri"/>
          <w:b/>
        </w:rPr>
        <w:t xml:space="preserve">Wniosek pokontrolny nr </w:t>
      </w:r>
      <w:r>
        <w:rPr>
          <w:rFonts w:eastAsia="Calibri"/>
          <w:b/>
        </w:rPr>
        <w:t>8</w:t>
      </w:r>
    </w:p>
    <w:p w14:paraId="58720050" w14:textId="77777777" w:rsidR="00390907" w:rsidRPr="0089015C" w:rsidRDefault="00390907" w:rsidP="00390907">
      <w:pPr>
        <w:pStyle w:val="Nagwek1"/>
        <w:ind w:left="0"/>
        <w:jc w:val="both"/>
        <w:rPr>
          <w:rFonts w:ascii="Calibri" w:hAnsi="Calibri"/>
          <w:b w:val="0"/>
          <w:sz w:val="22"/>
          <w:szCs w:val="22"/>
        </w:rPr>
      </w:pPr>
      <w:r w:rsidRPr="0089015C">
        <w:rPr>
          <w:rFonts w:ascii="Calibri" w:hAnsi="Calibri"/>
          <w:b w:val="0"/>
          <w:sz w:val="22"/>
          <w:szCs w:val="22"/>
        </w:rPr>
        <w:t xml:space="preserve">Sprawozdanie Rb-N sporządzać bezbłędnie, zgodnie z </w:t>
      </w:r>
      <w:r w:rsidRPr="0089015C">
        <w:rPr>
          <w:rStyle w:val="Pogrubienie"/>
          <w:rFonts w:ascii="Calibri" w:hAnsi="Calibri"/>
          <w:bCs/>
          <w:sz w:val="22"/>
          <w:szCs w:val="22"/>
        </w:rPr>
        <w:t>Rozporządzeniem Ministra Finansów, Funduszy i Polityki Regionalnej z dnia 17.12.2020 r. w sprawie sprawozdań jednostek sektora finansów publicznych w zakresie operacji finansowych</w:t>
      </w:r>
      <w:r w:rsidRPr="0089015C">
        <w:rPr>
          <w:rFonts w:ascii="Calibri" w:hAnsi="Calibri"/>
          <w:sz w:val="22"/>
          <w:szCs w:val="22"/>
        </w:rPr>
        <w:t xml:space="preserve"> </w:t>
      </w:r>
      <w:r w:rsidRPr="0089015C">
        <w:rPr>
          <w:rFonts w:ascii="Calibri" w:hAnsi="Calibri"/>
          <w:b w:val="0"/>
          <w:sz w:val="22"/>
          <w:szCs w:val="22"/>
        </w:rPr>
        <w:t>(Dz. U. z 2020 r. poz. 2396).</w:t>
      </w:r>
    </w:p>
    <w:tbl>
      <w:tblPr>
        <w:tblW w:w="12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5"/>
      </w:tblGrid>
      <w:tr w:rsidR="00390907" w:rsidRPr="0089015C" w14:paraId="42C53C30" w14:textId="77777777" w:rsidTr="00612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2F387" w14:textId="77777777" w:rsidR="00390907" w:rsidRPr="0089015C" w:rsidRDefault="00390907" w:rsidP="00612D5E">
            <w:pPr>
              <w:spacing w:after="0" w:line="240" w:lineRule="auto"/>
            </w:pPr>
            <w:r w:rsidRPr="0089015C">
              <w:t> </w:t>
            </w:r>
          </w:p>
        </w:tc>
      </w:tr>
    </w:tbl>
    <w:p w14:paraId="23A2D57B" w14:textId="77777777" w:rsidR="00390907" w:rsidRDefault="00390907" w:rsidP="006046FB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sectPr w:rsidR="00390907" w:rsidSect="00CE47E8"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FF85" w14:textId="77777777" w:rsidR="0086555A" w:rsidRDefault="0086555A" w:rsidP="001E0808">
      <w:pPr>
        <w:spacing w:after="0" w:line="240" w:lineRule="auto"/>
      </w:pPr>
      <w:r>
        <w:separator/>
      </w:r>
    </w:p>
  </w:endnote>
  <w:endnote w:type="continuationSeparator" w:id="0">
    <w:p w14:paraId="463E3A1F" w14:textId="77777777" w:rsidR="0086555A" w:rsidRDefault="0086555A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8B62" w14:textId="77777777" w:rsidR="0086555A" w:rsidRDefault="0086555A" w:rsidP="001E0808">
      <w:pPr>
        <w:spacing w:after="0" w:line="240" w:lineRule="auto"/>
      </w:pPr>
      <w:r>
        <w:separator/>
      </w:r>
    </w:p>
  </w:footnote>
  <w:footnote w:type="continuationSeparator" w:id="0">
    <w:p w14:paraId="336104DC" w14:textId="77777777" w:rsidR="0086555A" w:rsidRDefault="0086555A" w:rsidP="001E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50C"/>
    <w:multiLevelType w:val="hybridMultilevel"/>
    <w:tmpl w:val="3E8A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4DF"/>
    <w:multiLevelType w:val="hybridMultilevel"/>
    <w:tmpl w:val="E366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1F12"/>
    <w:multiLevelType w:val="singleLevel"/>
    <w:tmpl w:val="5BBA4A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2"/>
        <w:szCs w:val="22"/>
      </w:rPr>
    </w:lvl>
  </w:abstractNum>
  <w:abstractNum w:abstractNumId="4" w15:restartNumberingAfterBreak="0">
    <w:nsid w:val="2C4A3BEC"/>
    <w:multiLevelType w:val="singleLevel"/>
    <w:tmpl w:val="386A9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682726"/>
    <w:multiLevelType w:val="hybridMultilevel"/>
    <w:tmpl w:val="262AA14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1E27486"/>
    <w:multiLevelType w:val="hybridMultilevel"/>
    <w:tmpl w:val="A4D4E290"/>
    <w:lvl w:ilvl="0" w:tplc="CF940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E545E"/>
    <w:multiLevelType w:val="hybridMultilevel"/>
    <w:tmpl w:val="CD8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87095">
    <w:abstractNumId w:val="2"/>
  </w:num>
  <w:num w:numId="2" w16cid:durableId="6904440">
    <w:abstractNumId w:val="4"/>
  </w:num>
  <w:num w:numId="3" w16cid:durableId="1276402300">
    <w:abstractNumId w:val="1"/>
  </w:num>
  <w:num w:numId="4" w16cid:durableId="625894349">
    <w:abstractNumId w:val="3"/>
  </w:num>
  <w:num w:numId="5" w16cid:durableId="1442266019">
    <w:abstractNumId w:val="7"/>
  </w:num>
  <w:num w:numId="6" w16cid:durableId="486361986">
    <w:abstractNumId w:val="6"/>
  </w:num>
  <w:num w:numId="7" w16cid:durableId="1684555508">
    <w:abstractNumId w:val="5"/>
  </w:num>
  <w:num w:numId="8" w16cid:durableId="69037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121E7"/>
    <w:rsid w:val="00022748"/>
    <w:rsid w:val="00027130"/>
    <w:rsid w:val="000309F2"/>
    <w:rsid w:val="00050E30"/>
    <w:rsid w:val="000802A4"/>
    <w:rsid w:val="000809F8"/>
    <w:rsid w:val="0008788D"/>
    <w:rsid w:val="000932C3"/>
    <w:rsid w:val="000C083B"/>
    <w:rsid w:val="000E696A"/>
    <w:rsid w:val="000F35E7"/>
    <w:rsid w:val="000F4D33"/>
    <w:rsid w:val="00120077"/>
    <w:rsid w:val="0012734B"/>
    <w:rsid w:val="00127569"/>
    <w:rsid w:val="00172A87"/>
    <w:rsid w:val="001735EC"/>
    <w:rsid w:val="00176802"/>
    <w:rsid w:val="001E0808"/>
    <w:rsid w:val="00207712"/>
    <w:rsid w:val="0021609A"/>
    <w:rsid w:val="00237AAF"/>
    <w:rsid w:val="00250ACE"/>
    <w:rsid w:val="002724D6"/>
    <w:rsid w:val="0027255D"/>
    <w:rsid w:val="002763F3"/>
    <w:rsid w:val="00276EBC"/>
    <w:rsid w:val="00277DA4"/>
    <w:rsid w:val="003164DA"/>
    <w:rsid w:val="00331C9A"/>
    <w:rsid w:val="003321C9"/>
    <w:rsid w:val="00334863"/>
    <w:rsid w:val="003575BA"/>
    <w:rsid w:val="003628AF"/>
    <w:rsid w:val="00373C04"/>
    <w:rsid w:val="00381ED3"/>
    <w:rsid w:val="00390907"/>
    <w:rsid w:val="003B3E50"/>
    <w:rsid w:val="003D1A58"/>
    <w:rsid w:val="003E70D3"/>
    <w:rsid w:val="003E7778"/>
    <w:rsid w:val="00402A33"/>
    <w:rsid w:val="00420C49"/>
    <w:rsid w:val="00447FEB"/>
    <w:rsid w:val="00452143"/>
    <w:rsid w:val="004A31AC"/>
    <w:rsid w:val="004A6340"/>
    <w:rsid w:val="004A7C1A"/>
    <w:rsid w:val="004B09A5"/>
    <w:rsid w:val="004C76E8"/>
    <w:rsid w:val="004D6DCB"/>
    <w:rsid w:val="004F429A"/>
    <w:rsid w:val="0052043A"/>
    <w:rsid w:val="00523C3A"/>
    <w:rsid w:val="00524300"/>
    <w:rsid w:val="0053052B"/>
    <w:rsid w:val="00532348"/>
    <w:rsid w:val="0055197E"/>
    <w:rsid w:val="005533AF"/>
    <w:rsid w:val="00590BD1"/>
    <w:rsid w:val="00591A18"/>
    <w:rsid w:val="005B1DB2"/>
    <w:rsid w:val="005B394E"/>
    <w:rsid w:val="005D107A"/>
    <w:rsid w:val="005D583F"/>
    <w:rsid w:val="005D6D47"/>
    <w:rsid w:val="005E09A4"/>
    <w:rsid w:val="006046FB"/>
    <w:rsid w:val="006263F4"/>
    <w:rsid w:val="0062700D"/>
    <w:rsid w:val="00631A9E"/>
    <w:rsid w:val="00637D54"/>
    <w:rsid w:val="00655827"/>
    <w:rsid w:val="006705F8"/>
    <w:rsid w:val="0068455F"/>
    <w:rsid w:val="0068620C"/>
    <w:rsid w:val="006B52CB"/>
    <w:rsid w:val="006E1F7B"/>
    <w:rsid w:val="0070510C"/>
    <w:rsid w:val="007079E1"/>
    <w:rsid w:val="007748FB"/>
    <w:rsid w:val="00787635"/>
    <w:rsid w:val="007B40BF"/>
    <w:rsid w:val="007C0145"/>
    <w:rsid w:val="007E01E1"/>
    <w:rsid w:val="007F5F26"/>
    <w:rsid w:val="0082387F"/>
    <w:rsid w:val="00826097"/>
    <w:rsid w:val="00863970"/>
    <w:rsid w:val="00864F1D"/>
    <w:rsid w:val="0086555A"/>
    <w:rsid w:val="00890761"/>
    <w:rsid w:val="008E2047"/>
    <w:rsid w:val="008E25F9"/>
    <w:rsid w:val="00905000"/>
    <w:rsid w:val="009151FD"/>
    <w:rsid w:val="00940C73"/>
    <w:rsid w:val="00943FF4"/>
    <w:rsid w:val="0094564C"/>
    <w:rsid w:val="0097117E"/>
    <w:rsid w:val="00973E82"/>
    <w:rsid w:val="009A21C6"/>
    <w:rsid w:val="009A316B"/>
    <w:rsid w:val="009B2193"/>
    <w:rsid w:val="009F7228"/>
    <w:rsid w:val="00A118FC"/>
    <w:rsid w:val="00A16B67"/>
    <w:rsid w:val="00A20111"/>
    <w:rsid w:val="00A40025"/>
    <w:rsid w:val="00A40B2C"/>
    <w:rsid w:val="00A42652"/>
    <w:rsid w:val="00A650B5"/>
    <w:rsid w:val="00A90266"/>
    <w:rsid w:val="00A91FDA"/>
    <w:rsid w:val="00AB0AB3"/>
    <w:rsid w:val="00AB5517"/>
    <w:rsid w:val="00AC5AA4"/>
    <w:rsid w:val="00B01486"/>
    <w:rsid w:val="00B106EA"/>
    <w:rsid w:val="00B50151"/>
    <w:rsid w:val="00B52DC2"/>
    <w:rsid w:val="00B55457"/>
    <w:rsid w:val="00B914F6"/>
    <w:rsid w:val="00B9505E"/>
    <w:rsid w:val="00BA44C9"/>
    <w:rsid w:val="00BB1DCC"/>
    <w:rsid w:val="00BF0D3F"/>
    <w:rsid w:val="00C17B59"/>
    <w:rsid w:val="00C64058"/>
    <w:rsid w:val="00C93736"/>
    <w:rsid w:val="00CD69CB"/>
    <w:rsid w:val="00CE47E8"/>
    <w:rsid w:val="00CE6688"/>
    <w:rsid w:val="00CF741D"/>
    <w:rsid w:val="00D13A9A"/>
    <w:rsid w:val="00D50CAD"/>
    <w:rsid w:val="00D95FE7"/>
    <w:rsid w:val="00DA06DB"/>
    <w:rsid w:val="00DB3814"/>
    <w:rsid w:val="00DC24F5"/>
    <w:rsid w:val="00DC52BC"/>
    <w:rsid w:val="00DC7922"/>
    <w:rsid w:val="00DD3CC5"/>
    <w:rsid w:val="00DD631F"/>
    <w:rsid w:val="00DE4E4E"/>
    <w:rsid w:val="00E45BB4"/>
    <w:rsid w:val="00E4797F"/>
    <w:rsid w:val="00E86FFF"/>
    <w:rsid w:val="00EB562D"/>
    <w:rsid w:val="00F00524"/>
    <w:rsid w:val="00F27FB1"/>
    <w:rsid w:val="00F55599"/>
    <w:rsid w:val="00F92BF5"/>
    <w:rsid w:val="00FA0DCD"/>
    <w:rsid w:val="00FA1AB5"/>
    <w:rsid w:val="00FC4A36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E152C"/>
  <w15:docId w15:val="{C35D6C32-8B3B-417A-978E-29998D28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1F"/>
  </w:style>
  <w:style w:type="paragraph" w:styleId="Nagwek1">
    <w:name w:val="heading 1"/>
    <w:basedOn w:val="Normalny"/>
    <w:next w:val="Normalny"/>
    <w:link w:val="Nagwek1Znak"/>
    <w:uiPriority w:val="99"/>
    <w:qFormat/>
    <w:rsid w:val="005533AF"/>
    <w:pPr>
      <w:keepNext/>
      <w:tabs>
        <w:tab w:val="num" w:pos="2340"/>
      </w:tabs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F0D3F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D3F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0D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0D3F"/>
    <w:rPr>
      <w:sz w:val="16"/>
      <w:szCs w:val="16"/>
    </w:rPr>
  </w:style>
  <w:style w:type="character" w:styleId="Pogrubienie">
    <w:name w:val="Strong"/>
    <w:uiPriority w:val="22"/>
    <w:qFormat/>
    <w:rsid w:val="005533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5533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B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6B6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275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ACE"/>
  </w:style>
  <w:style w:type="paragraph" w:customStyle="1" w:styleId="Default">
    <w:name w:val="Default"/>
    <w:rsid w:val="0025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B3814"/>
  </w:style>
  <w:style w:type="character" w:styleId="Hipercze">
    <w:name w:val="Hyperlink"/>
    <w:uiPriority w:val="99"/>
    <w:semiHidden/>
    <w:unhideWhenUsed/>
    <w:rsid w:val="00DB3814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120077"/>
    <w:pPr>
      <w:suppressAutoHyphens/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ighlight">
    <w:name w:val="highlight"/>
    <w:basedOn w:val="Domylnaczcionkaakapitu"/>
    <w:rsid w:val="0060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1965-2A36-402C-81C2-2C0A475D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amachnik</cp:lastModifiedBy>
  <cp:revision>4</cp:revision>
  <cp:lastPrinted>2022-06-22T06:03:00Z</cp:lastPrinted>
  <dcterms:created xsi:type="dcterms:W3CDTF">2022-06-27T08:49:00Z</dcterms:created>
  <dcterms:modified xsi:type="dcterms:W3CDTF">2022-06-27T08:54:00Z</dcterms:modified>
</cp:coreProperties>
</file>